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13467" w:rsidP="00582B5A" w:rsidRDefault="00013467" w14:paraId="6DE8FEBE" w14:textId="77777777">
      <w:pPr>
        <w:spacing w:line="259" w:lineRule="auto"/>
        <w:ind w:left="0" w:firstLine="0"/>
        <w:rPr>
          <w:rFonts w:eastAsia="Times New Roman" w:asciiTheme="minorHAnsi" w:hAnsiTheme="minorHAnsi" w:cstheme="minorHAnsi"/>
          <w:sz w:val="32"/>
        </w:rPr>
      </w:pPr>
      <w:r>
        <w:rPr>
          <w:noProof/>
        </w:rPr>
        <w:drawing>
          <wp:anchor distT="0" distB="0" distL="114300" distR="114300" simplePos="0" relativeHeight="251661312" behindDoc="1" locked="0" layoutInCell="1" allowOverlap="1" wp14:anchorId="6BFAAAF5" wp14:editId="0A7D7CCE">
            <wp:simplePos x="0" y="0"/>
            <wp:positionH relativeFrom="column">
              <wp:posOffset>5983941</wp:posOffset>
            </wp:positionH>
            <wp:positionV relativeFrom="paragraph">
              <wp:posOffset>-230206</wp:posOffset>
            </wp:positionV>
            <wp:extent cx="3666288" cy="845311"/>
            <wp:effectExtent l="0" t="0" r="0" b="0"/>
            <wp:wrapNone/>
            <wp:docPr id="2" name="Picture 2" descr="C:\Users\Anna\AppData\Local\Microsoft\Windows\INetCache\Content.Word\bwt-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INetCache\Content.Word\bwt-logo-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6288" cy="845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6952" w:rsidR="00775268">
        <w:rPr>
          <w:rFonts w:eastAsia="Times New Roman" w:asciiTheme="minorHAnsi" w:hAnsiTheme="minorHAnsi" w:cstheme="minorHAnsi"/>
          <w:sz w:val="32"/>
        </w:rPr>
        <w:t xml:space="preserve"> </w:t>
      </w:r>
    </w:p>
    <w:p w:rsidRPr="00621FCF" w:rsidR="00013467" w:rsidP="2DC25877" w:rsidRDefault="00013467" w14:paraId="1E81A467" w14:textId="6E062205">
      <w:pPr>
        <w:ind w:left="0" w:firstLine="0"/>
        <w:rPr>
          <w:b w:val="1"/>
          <w:bCs w:val="1"/>
          <w:sz w:val="32"/>
          <w:szCs w:val="32"/>
        </w:rPr>
      </w:pPr>
      <w:r w:rsidRPr="2DC25877" w:rsidR="00013467">
        <w:rPr>
          <w:b w:val="1"/>
          <w:bCs w:val="1"/>
          <w:sz w:val="32"/>
          <w:szCs w:val="32"/>
        </w:rPr>
        <w:t xml:space="preserve">Brooke Weston Trust Equality Objectives </w:t>
      </w:r>
      <w:r w:rsidRPr="2DC25877" w:rsidR="00DE2717">
        <w:rPr>
          <w:b w:val="1"/>
          <w:bCs w:val="1"/>
          <w:sz w:val="32"/>
          <w:szCs w:val="32"/>
        </w:rPr>
        <w:t>202</w:t>
      </w:r>
      <w:r w:rsidRPr="2DC25877" w:rsidR="00054D57">
        <w:rPr>
          <w:b w:val="1"/>
          <w:bCs w:val="1"/>
          <w:sz w:val="32"/>
          <w:szCs w:val="32"/>
        </w:rPr>
        <w:t>1</w:t>
      </w:r>
      <w:r w:rsidRPr="2DC25877" w:rsidR="00DE2717">
        <w:rPr>
          <w:b w:val="1"/>
          <w:bCs w:val="1"/>
          <w:sz w:val="32"/>
          <w:szCs w:val="32"/>
        </w:rPr>
        <w:t>-202</w:t>
      </w:r>
      <w:r w:rsidRPr="2DC25877" w:rsidR="00054D57">
        <w:rPr>
          <w:b w:val="1"/>
          <w:bCs w:val="1"/>
          <w:sz w:val="32"/>
          <w:szCs w:val="32"/>
        </w:rPr>
        <w:t>2</w:t>
      </w:r>
      <w:r w:rsidRPr="2DC25877" w:rsidR="00013467">
        <w:rPr>
          <w:b w:val="1"/>
          <w:bCs w:val="1"/>
          <w:sz w:val="32"/>
          <w:szCs w:val="32"/>
        </w:rPr>
        <w:t>:</w:t>
      </w:r>
      <w:r w:rsidRPr="2DC25877" w:rsidR="00013467">
        <w:rPr>
          <w:noProof/>
        </w:rPr>
        <w:t xml:space="preserve"> </w:t>
      </w:r>
    </w:p>
    <w:p w:rsidRPr="00621FCF" w:rsidR="00013467" w:rsidP="00013467" w:rsidRDefault="00013467" w14:paraId="6E8CD41D" w14:textId="77777777">
      <w:pPr>
        <w:ind w:left="0" w:firstLine="0"/>
        <w:rPr>
          <w:b/>
          <w:sz w:val="32"/>
        </w:rPr>
      </w:pPr>
    </w:p>
    <w:tbl>
      <w:tblPr>
        <w:tblStyle w:val="TableGrid0"/>
        <w:tblW w:w="14885" w:type="dxa"/>
        <w:tblInd w:w="-5" w:type="dxa"/>
        <w:tblLook w:val="04A0" w:firstRow="1" w:lastRow="0" w:firstColumn="1" w:lastColumn="0" w:noHBand="0" w:noVBand="1"/>
      </w:tblPr>
      <w:tblGrid>
        <w:gridCol w:w="1881"/>
        <w:gridCol w:w="4918"/>
        <w:gridCol w:w="3975"/>
        <w:gridCol w:w="4111"/>
      </w:tblGrid>
      <w:tr w:rsidR="00AD627B" w:rsidTr="00D948D9" w14:paraId="5B04D16A" w14:textId="77777777">
        <w:tc>
          <w:tcPr>
            <w:tcW w:w="1881" w:type="dxa"/>
          </w:tcPr>
          <w:p w:rsidR="00AD627B" w:rsidP="00D948D9" w:rsidRDefault="00AD627B" w14:paraId="515C4B5B" w14:textId="77777777">
            <w:pPr>
              <w:rPr>
                <w:b/>
                <w:sz w:val="28"/>
              </w:rPr>
            </w:pPr>
          </w:p>
        </w:tc>
        <w:tc>
          <w:tcPr>
            <w:tcW w:w="4918" w:type="dxa"/>
          </w:tcPr>
          <w:p w:rsidRPr="002238A3" w:rsidR="00AD627B" w:rsidP="00D948D9" w:rsidRDefault="00AD627B" w14:paraId="5CC3B9CC" w14:textId="77777777">
            <w:pPr>
              <w:rPr>
                <w:b/>
              </w:rPr>
            </w:pPr>
            <w:r w:rsidRPr="002238A3">
              <w:rPr>
                <w:b/>
                <w:sz w:val="28"/>
              </w:rPr>
              <w:t>Objectives</w:t>
            </w:r>
          </w:p>
        </w:tc>
        <w:tc>
          <w:tcPr>
            <w:tcW w:w="3975" w:type="dxa"/>
          </w:tcPr>
          <w:p w:rsidR="00AD627B" w:rsidP="00D948D9" w:rsidRDefault="00AD627B" w14:paraId="5BBBBBD9" w14:textId="77777777">
            <w:pPr>
              <w:rPr>
                <w:b/>
                <w:sz w:val="28"/>
              </w:rPr>
            </w:pPr>
            <w:r>
              <w:rPr>
                <w:b/>
                <w:sz w:val="28"/>
              </w:rPr>
              <w:t>Strategies</w:t>
            </w:r>
          </w:p>
        </w:tc>
        <w:tc>
          <w:tcPr>
            <w:tcW w:w="4111" w:type="dxa"/>
          </w:tcPr>
          <w:p w:rsidR="00AD627B" w:rsidP="00D948D9" w:rsidRDefault="00AD627B" w14:paraId="4C224D85" w14:textId="77777777">
            <w:pPr>
              <w:rPr>
                <w:b/>
                <w:sz w:val="28"/>
              </w:rPr>
            </w:pPr>
            <w:r>
              <w:rPr>
                <w:b/>
                <w:sz w:val="28"/>
              </w:rPr>
              <w:t>Success Criteria</w:t>
            </w:r>
          </w:p>
        </w:tc>
      </w:tr>
      <w:tr w:rsidR="00AD627B" w:rsidTr="00D948D9" w14:paraId="6E7ADDBB" w14:textId="77777777">
        <w:tc>
          <w:tcPr>
            <w:tcW w:w="1881" w:type="dxa"/>
          </w:tcPr>
          <w:p w:rsidR="00AD627B" w:rsidP="00D948D9" w:rsidRDefault="00AD627B" w14:paraId="62E2B123" w14:textId="77777777">
            <w:pPr>
              <w:rPr>
                <w:b/>
                <w:sz w:val="28"/>
              </w:rPr>
            </w:pPr>
            <w:r>
              <w:rPr>
                <w:b/>
                <w:sz w:val="28"/>
              </w:rPr>
              <w:t>Objective 1</w:t>
            </w:r>
          </w:p>
        </w:tc>
        <w:tc>
          <w:tcPr>
            <w:tcW w:w="4918" w:type="dxa"/>
          </w:tcPr>
          <w:p w:rsidRPr="002238A3" w:rsidR="00AD627B" w:rsidP="00D948D9" w:rsidRDefault="00AD627B" w14:paraId="2DB27F8E" w14:textId="77777777">
            <w:r>
              <w:t>To ensure that Line Managers are aware of current legislation surrounding equality and diversity and understand how to support members of their team</w:t>
            </w:r>
          </w:p>
        </w:tc>
        <w:tc>
          <w:tcPr>
            <w:tcW w:w="3975" w:type="dxa"/>
          </w:tcPr>
          <w:p w:rsidRPr="00195DD5" w:rsidR="00AD627B" w:rsidP="00D948D9" w:rsidRDefault="00AD627B" w14:paraId="33D43D62" w14:textId="77777777">
            <w:pPr>
              <w:rPr>
                <w:sz w:val="28"/>
              </w:rPr>
            </w:pPr>
            <w:r>
              <w:t>Line Manager</w:t>
            </w:r>
            <w:r w:rsidRPr="00195DD5">
              <w:t xml:space="preserve"> training on Public Sector Equality Duty</w:t>
            </w:r>
            <w:r>
              <w:t xml:space="preserve">; BWT policies implemented across the schools reflect equality responsibilities. </w:t>
            </w:r>
            <w:r w:rsidRPr="00195DD5">
              <w:t xml:space="preserve"> </w:t>
            </w:r>
          </w:p>
        </w:tc>
        <w:tc>
          <w:tcPr>
            <w:tcW w:w="4111" w:type="dxa"/>
          </w:tcPr>
          <w:p w:rsidRPr="00DA73B3" w:rsidR="00AD627B" w:rsidP="00D948D9" w:rsidRDefault="00AD627B" w14:paraId="7043A76C" w14:textId="77777777">
            <w:pPr>
              <w:rPr>
                <w:sz w:val="28"/>
              </w:rPr>
            </w:pPr>
            <w:r w:rsidRPr="00DA73B3">
              <w:t>Greater awareness and understanding of equalities duties</w:t>
            </w:r>
            <w:r>
              <w:t xml:space="preserve">, evidenced through policy development and attendance at training sessions </w:t>
            </w:r>
          </w:p>
        </w:tc>
      </w:tr>
      <w:tr w:rsidR="00AD627B" w:rsidTr="00D948D9" w14:paraId="2F69800A" w14:textId="77777777">
        <w:tc>
          <w:tcPr>
            <w:tcW w:w="1881" w:type="dxa"/>
          </w:tcPr>
          <w:p w:rsidR="00AD627B" w:rsidP="00D948D9" w:rsidRDefault="00AD627B" w14:paraId="7A9946BE" w14:textId="77777777">
            <w:pPr>
              <w:rPr>
                <w:b/>
                <w:sz w:val="28"/>
              </w:rPr>
            </w:pPr>
            <w:r>
              <w:rPr>
                <w:b/>
                <w:sz w:val="28"/>
              </w:rPr>
              <w:t>Objective 2</w:t>
            </w:r>
          </w:p>
        </w:tc>
        <w:tc>
          <w:tcPr>
            <w:tcW w:w="4918" w:type="dxa"/>
          </w:tcPr>
          <w:p w:rsidRPr="00195DD5" w:rsidR="00AD627B" w:rsidP="00D948D9" w:rsidRDefault="00AD627B" w14:paraId="653BD1F2" w14:textId="77777777">
            <w:r w:rsidRPr="006E00C3">
              <w:t xml:space="preserve">Increase the representation of teachers from local black and minority ethnic communities over a </w:t>
            </w:r>
            <w:r>
              <w:t xml:space="preserve">3 </w:t>
            </w:r>
            <w:r w:rsidRPr="006E00C3">
              <w:t>-year period</w:t>
            </w:r>
          </w:p>
        </w:tc>
        <w:tc>
          <w:tcPr>
            <w:tcW w:w="3975" w:type="dxa"/>
          </w:tcPr>
          <w:p w:rsidRPr="009E604F" w:rsidR="00AD627B" w:rsidP="00D948D9" w:rsidRDefault="00AD627B" w14:paraId="42F2128C" w14:textId="77777777">
            <w:r>
              <w:t xml:space="preserve">Setting up a Trust BAME network to explore issues affecting BAME staff and how the Trust can be more affective in addressing them  </w:t>
            </w:r>
          </w:p>
        </w:tc>
        <w:tc>
          <w:tcPr>
            <w:tcW w:w="4111" w:type="dxa"/>
          </w:tcPr>
          <w:p w:rsidRPr="00D42867" w:rsidR="00AD627B" w:rsidP="00D948D9" w:rsidRDefault="00AD627B" w14:paraId="5BBE5255" w14:textId="77777777">
            <w:r>
              <w:t xml:space="preserve">See an increase in the number of successful BAME applicants </w:t>
            </w:r>
          </w:p>
        </w:tc>
      </w:tr>
      <w:tr w:rsidR="00AD627B" w:rsidTr="00D948D9" w14:paraId="3F414822" w14:textId="77777777">
        <w:tc>
          <w:tcPr>
            <w:tcW w:w="1881" w:type="dxa"/>
          </w:tcPr>
          <w:p w:rsidR="00AD627B" w:rsidP="00D948D9" w:rsidRDefault="00AD627B" w14:paraId="7D61CE74" w14:textId="77777777">
            <w:pPr>
              <w:rPr>
                <w:b/>
                <w:sz w:val="28"/>
              </w:rPr>
            </w:pPr>
            <w:r>
              <w:rPr>
                <w:b/>
                <w:sz w:val="28"/>
              </w:rPr>
              <w:t>Objective 3</w:t>
            </w:r>
          </w:p>
        </w:tc>
        <w:tc>
          <w:tcPr>
            <w:tcW w:w="4918" w:type="dxa"/>
          </w:tcPr>
          <w:p w:rsidR="00AD627B" w:rsidP="00D948D9" w:rsidRDefault="00AD627B" w14:paraId="2C3A3BA4" w14:textId="77777777">
            <w:r>
              <w:t>To actively close the gaps in attainment and overall achievement between students for all groups of students, especially disadvantaged students, students with special educational needs and disabilities, looked after children and students from minority ethnic groups.</w:t>
            </w:r>
          </w:p>
        </w:tc>
        <w:tc>
          <w:tcPr>
            <w:tcW w:w="3975" w:type="dxa"/>
          </w:tcPr>
          <w:p w:rsidRPr="00794C23" w:rsidR="00AD627B" w:rsidP="00D948D9" w:rsidRDefault="00AD627B" w14:paraId="510ED406" w14:textId="77777777">
            <w:r w:rsidRPr="00794C23">
              <w:t>Early identification of need</w:t>
            </w:r>
            <w:r>
              <w:t xml:space="preserve"> through tracking of individual student performance. Provision of tailored support and intervention to enable access to the curriculum and other specialist support available.</w:t>
            </w:r>
          </w:p>
        </w:tc>
        <w:tc>
          <w:tcPr>
            <w:tcW w:w="4111" w:type="dxa"/>
          </w:tcPr>
          <w:p w:rsidRPr="00195DD5" w:rsidR="00AD627B" w:rsidP="00D948D9" w:rsidRDefault="00AD627B" w14:paraId="40E8D507" w14:textId="77777777">
            <w:pPr>
              <w:rPr>
                <w:b/>
              </w:rPr>
            </w:pPr>
            <w:r>
              <w:t xml:space="preserve">Improved attendance and performance for all student groups. Regular challenge, support and monitoring of progress through Executive Principal meetings, Local Governing Body meetings, Education Standards Committee meetings and quality assured through external moderation. </w:t>
            </w:r>
            <w:r w:rsidRPr="00D42867">
              <w:t xml:space="preserve"> </w:t>
            </w:r>
          </w:p>
        </w:tc>
      </w:tr>
      <w:tr w:rsidR="00AD627B" w:rsidTr="00D948D9" w14:paraId="5FEC225C" w14:textId="77777777">
        <w:tc>
          <w:tcPr>
            <w:tcW w:w="1881" w:type="dxa"/>
          </w:tcPr>
          <w:p w:rsidR="00AD627B" w:rsidP="00D948D9" w:rsidRDefault="00AD627B" w14:paraId="46790AFB" w14:textId="77777777">
            <w:pPr>
              <w:rPr>
                <w:b/>
                <w:sz w:val="28"/>
              </w:rPr>
            </w:pPr>
            <w:r>
              <w:rPr>
                <w:b/>
                <w:sz w:val="28"/>
              </w:rPr>
              <w:t>Objective 4</w:t>
            </w:r>
          </w:p>
        </w:tc>
        <w:tc>
          <w:tcPr>
            <w:tcW w:w="4918" w:type="dxa"/>
          </w:tcPr>
          <w:p w:rsidR="00AD627B" w:rsidP="00D948D9" w:rsidRDefault="00AD627B" w14:paraId="2CA715BA" w14:textId="77777777">
            <w:r>
              <w:t xml:space="preserve">To become a Disability Confident - Leader employer over a 3-year period.  </w:t>
            </w:r>
          </w:p>
        </w:tc>
        <w:tc>
          <w:tcPr>
            <w:tcW w:w="3975" w:type="dxa"/>
          </w:tcPr>
          <w:p w:rsidR="00AD627B" w:rsidP="00D948D9" w:rsidRDefault="00AD627B" w14:paraId="20F9528B" w14:textId="77777777">
            <w:r>
              <w:t xml:space="preserve">Provide training to Senior Leaders on equality, diversity and inclusion. </w:t>
            </w:r>
          </w:p>
          <w:p w:rsidRPr="00195DD5" w:rsidR="00AD627B" w:rsidP="00D948D9" w:rsidRDefault="00AD627B" w14:paraId="17E06D66" w14:textId="77777777">
            <w:pPr>
              <w:rPr>
                <w:b/>
              </w:rPr>
            </w:pPr>
            <w:r>
              <w:t xml:space="preserve">Promote equal, fair and inclusive culture of BWT. </w:t>
            </w:r>
          </w:p>
        </w:tc>
        <w:tc>
          <w:tcPr>
            <w:tcW w:w="4111" w:type="dxa"/>
          </w:tcPr>
          <w:p w:rsidRPr="000E3340" w:rsidR="00AD627B" w:rsidP="00D948D9" w:rsidRDefault="00AD627B" w14:paraId="17D19FCC" w14:textId="77777777">
            <w:r>
              <w:t xml:space="preserve">Receive the Disability Confident Leader badge. </w:t>
            </w:r>
          </w:p>
        </w:tc>
      </w:tr>
      <w:tr w:rsidR="00AD627B" w:rsidTr="00D948D9" w14:paraId="3846A3C6" w14:textId="77777777">
        <w:tc>
          <w:tcPr>
            <w:tcW w:w="1881" w:type="dxa"/>
          </w:tcPr>
          <w:p w:rsidR="00AD627B" w:rsidP="00D948D9" w:rsidRDefault="00AD627B" w14:paraId="00EF07AE" w14:textId="77777777">
            <w:pPr>
              <w:rPr>
                <w:b/>
                <w:sz w:val="28"/>
              </w:rPr>
            </w:pPr>
            <w:r>
              <w:rPr>
                <w:b/>
                <w:sz w:val="28"/>
              </w:rPr>
              <w:t>Objective 5</w:t>
            </w:r>
          </w:p>
        </w:tc>
        <w:tc>
          <w:tcPr>
            <w:tcW w:w="4918" w:type="dxa"/>
          </w:tcPr>
          <w:p w:rsidR="00AD627B" w:rsidP="00D948D9" w:rsidRDefault="00AD627B" w14:paraId="6D065308" w14:textId="77777777">
            <w:r>
              <w:t>To promote mental health awareness and develop appropriate interventions where necessary. Ensure staff across the Trust have Mental Health First Aid training.</w:t>
            </w:r>
          </w:p>
        </w:tc>
        <w:tc>
          <w:tcPr>
            <w:tcW w:w="3975" w:type="dxa"/>
          </w:tcPr>
          <w:p w:rsidR="00AD627B" w:rsidP="00D948D9" w:rsidRDefault="00AD627B" w14:paraId="26AC5C49" w14:textId="77777777">
            <w:r>
              <w:t>Provision of external support for students and staff where required; consideration of workload for teachers and support staff; staff forums for discussion/recommendations about how work-life balance can be maintained</w:t>
            </w:r>
          </w:p>
        </w:tc>
        <w:tc>
          <w:tcPr>
            <w:tcW w:w="4111" w:type="dxa"/>
          </w:tcPr>
          <w:p w:rsidRPr="00F90C2E" w:rsidR="00AD627B" w:rsidP="00D948D9" w:rsidRDefault="00AD627B" w14:paraId="3D5D1DA2" w14:textId="77777777">
            <w:r w:rsidRPr="00F90C2E">
              <w:t>Progress in outcomes of the Trust employee questionnaire</w:t>
            </w:r>
            <w:r>
              <w:t xml:space="preserve">, increased staff and student attendance. </w:t>
            </w:r>
          </w:p>
        </w:tc>
      </w:tr>
    </w:tbl>
    <w:p w:rsidR="00013467" w:rsidRDefault="00013467" w14:paraId="717594B5" w14:textId="77777777">
      <w:pPr>
        <w:spacing w:after="160" w:line="259" w:lineRule="auto"/>
        <w:ind w:left="0" w:firstLine="0"/>
        <w:rPr>
          <w:rFonts w:asciiTheme="minorHAnsi" w:hAnsiTheme="minorHAnsi" w:cstheme="minorHAnsi"/>
          <w:b/>
          <w:color w:val="7030A0"/>
          <w:sz w:val="32"/>
        </w:rPr>
      </w:pPr>
      <w:bookmarkStart w:name="_GoBack" w:id="0"/>
      <w:bookmarkEnd w:id="0"/>
      <w:r>
        <w:rPr>
          <w:rFonts w:asciiTheme="minorHAnsi" w:hAnsiTheme="minorHAnsi" w:cstheme="minorHAnsi"/>
          <w:b/>
          <w:color w:val="7030A0"/>
          <w:sz w:val="32"/>
        </w:rPr>
        <w:br w:type="page"/>
      </w:r>
    </w:p>
    <w:p w:rsidRPr="006670BB" w:rsidR="00775268" w:rsidP="006670BB" w:rsidRDefault="00ED298A" w14:paraId="46D6C888" w14:textId="77777777">
      <w:pPr>
        <w:shd w:val="clear" w:color="auto" w:fill="FFFFFF" w:themeFill="background1"/>
        <w:spacing w:line="259" w:lineRule="auto"/>
        <w:ind w:left="0" w:firstLine="0"/>
        <w:rPr>
          <w:rFonts w:asciiTheme="minorHAnsi" w:hAnsiTheme="minorHAnsi" w:cstheme="minorHAnsi"/>
          <w:b/>
          <w:color w:val="323E4F" w:themeColor="text2" w:themeShade="BF"/>
        </w:rPr>
      </w:pPr>
      <w:r>
        <w:rPr>
          <w:noProof/>
        </w:rPr>
        <w:lastRenderedPageBreak/>
        <w:drawing>
          <wp:anchor distT="0" distB="0" distL="114300" distR="114300" simplePos="0" relativeHeight="251662336" behindDoc="0" locked="0" layoutInCell="1" allowOverlap="1" wp14:anchorId="0B29B1CC" wp14:editId="5996931C">
            <wp:simplePos x="0" y="0"/>
            <wp:positionH relativeFrom="margin">
              <wp:align>right</wp:align>
            </wp:positionH>
            <wp:positionV relativeFrom="paragraph">
              <wp:posOffset>-215153</wp:posOffset>
            </wp:positionV>
            <wp:extent cx="1457325"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57325" cy="838200"/>
                    </a:xfrm>
                    <a:prstGeom prst="rect">
                      <a:avLst/>
                    </a:prstGeom>
                  </pic:spPr>
                </pic:pic>
              </a:graphicData>
            </a:graphic>
            <wp14:sizeRelH relativeFrom="page">
              <wp14:pctWidth>0</wp14:pctWidth>
            </wp14:sizeRelH>
            <wp14:sizeRelV relativeFrom="page">
              <wp14:pctHeight>0</wp14:pctHeight>
            </wp14:sizeRelV>
          </wp:anchor>
        </w:drawing>
      </w:r>
      <w:r w:rsidRPr="006670BB" w:rsidR="006670BB">
        <w:rPr>
          <w:rFonts w:asciiTheme="minorHAnsi" w:hAnsiTheme="minorHAnsi" w:cstheme="minorHAnsi"/>
          <w:b/>
          <w:color w:val="323E4F" w:themeColor="text2" w:themeShade="BF"/>
          <w:sz w:val="32"/>
        </w:rPr>
        <w:t>Thomas Clarkson</w:t>
      </w:r>
      <w:r w:rsidRPr="006670BB" w:rsidR="00582B5A">
        <w:rPr>
          <w:rFonts w:asciiTheme="minorHAnsi" w:hAnsiTheme="minorHAnsi" w:cstheme="minorHAnsi"/>
          <w:b/>
          <w:color w:val="323E4F" w:themeColor="text2" w:themeShade="BF"/>
          <w:sz w:val="32"/>
        </w:rPr>
        <w:t xml:space="preserve"> Academy - </w:t>
      </w:r>
      <w:r w:rsidRPr="006670BB" w:rsidR="00775268">
        <w:rPr>
          <w:rFonts w:asciiTheme="minorHAnsi" w:hAnsiTheme="minorHAnsi" w:cstheme="minorHAnsi"/>
          <w:b/>
          <w:color w:val="323E4F" w:themeColor="text2" w:themeShade="BF"/>
          <w:sz w:val="32"/>
        </w:rPr>
        <w:t>Accessibility Plan</w:t>
      </w:r>
      <w:r w:rsidRPr="006670BB" w:rsidR="00696741">
        <w:rPr>
          <w:rFonts w:asciiTheme="minorHAnsi" w:hAnsiTheme="minorHAnsi" w:cstheme="minorHAnsi"/>
          <w:b/>
          <w:color w:val="323E4F" w:themeColor="text2" w:themeShade="BF"/>
          <w:sz w:val="32"/>
        </w:rPr>
        <w:t xml:space="preserve"> </w:t>
      </w:r>
      <w:r w:rsidR="00DE2717">
        <w:rPr>
          <w:rFonts w:asciiTheme="minorHAnsi" w:hAnsiTheme="minorHAnsi" w:cstheme="minorHAnsi"/>
          <w:b/>
          <w:color w:val="323E4F" w:themeColor="text2" w:themeShade="BF"/>
          <w:sz w:val="32"/>
        </w:rPr>
        <w:t>202</w:t>
      </w:r>
      <w:r w:rsidR="00054D57">
        <w:rPr>
          <w:rFonts w:asciiTheme="minorHAnsi" w:hAnsiTheme="minorHAnsi" w:cstheme="minorHAnsi"/>
          <w:b/>
          <w:color w:val="323E4F" w:themeColor="text2" w:themeShade="BF"/>
          <w:sz w:val="32"/>
        </w:rPr>
        <w:t>1</w:t>
      </w:r>
      <w:r w:rsidR="00DE2717">
        <w:rPr>
          <w:rFonts w:asciiTheme="minorHAnsi" w:hAnsiTheme="minorHAnsi" w:cstheme="minorHAnsi"/>
          <w:b/>
          <w:color w:val="323E4F" w:themeColor="text2" w:themeShade="BF"/>
          <w:sz w:val="32"/>
        </w:rPr>
        <w:t>-202</w:t>
      </w:r>
      <w:r w:rsidR="00054D57">
        <w:rPr>
          <w:rFonts w:asciiTheme="minorHAnsi" w:hAnsiTheme="minorHAnsi" w:cstheme="minorHAnsi"/>
          <w:b/>
          <w:color w:val="323E4F" w:themeColor="text2" w:themeShade="BF"/>
          <w:sz w:val="32"/>
        </w:rPr>
        <w:t>2</w:t>
      </w:r>
    </w:p>
    <w:p w:rsidRPr="000F6EB9" w:rsidR="00696741" w:rsidP="0011054F" w:rsidRDefault="00696741" w14:paraId="38D7EF16" w14:textId="77777777">
      <w:pPr>
        <w:pStyle w:val="Heading2"/>
        <w:numPr>
          <w:ilvl w:val="0"/>
          <w:numId w:val="9"/>
        </w:numPr>
        <w:ind w:right="2611"/>
        <w:rPr>
          <w:rFonts w:asciiTheme="minorHAnsi" w:hAnsiTheme="minorHAnsi" w:cstheme="minorHAnsi"/>
          <w:sz w:val="28"/>
        </w:rPr>
      </w:pPr>
      <w:r w:rsidRPr="000F6EB9">
        <w:rPr>
          <w:rFonts w:asciiTheme="minorHAnsi" w:hAnsiTheme="minorHAnsi" w:cstheme="minorHAnsi"/>
          <w:sz w:val="28"/>
        </w:rPr>
        <w:t>Improving physical access</w:t>
      </w:r>
      <w:r w:rsidRPr="00013467" w:rsidR="00013467">
        <w:rPr>
          <w:rFonts w:ascii="Arial" w:hAnsi="Arial" w:cs="Arial"/>
          <w:noProof/>
          <w:color w:val="1A0DAB"/>
          <w:sz w:val="32"/>
          <w:szCs w:val="20"/>
          <w:bdr w:val="none" w:color="auto" w:sz="0" w:space="0" w:frame="1"/>
        </w:rPr>
        <w:t xml:space="preserve"> </w:t>
      </w:r>
    </w:p>
    <w:p w:rsidRPr="00976952" w:rsidR="00696741" w:rsidP="00696741" w:rsidRDefault="00696741" w14:paraId="4EFBE520" w14:textId="77777777">
      <w:pPr>
        <w:spacing w:line="259" w:lineRule="auto"/>
        <w:ind w:left="0" w:firstLine="0"/>
        <w:rPr>
          <w:rFonts w:asciiTheme="minorHAnsi" w:hAnsiTheme="minorHAnsi" w:cstheme="minorHAnsi"/>
        </w:rPr>
      </w:pPr>
      <w:r w:rsidRPr="00976952">
        <w:rPr>
          <w:rFonts w:eastAsia="Times New Roman" w:asciiTheme="minorHAnsi" w:hAnsiTheme="minorHAnsi" w:cstheme="minorHAnsi"/>
        </w:rPr>
        <w:t xml:space="preserve">  </w:t>
      </w:r>
    </w:p>
    <w:tbl>
      <w:tblPr>
        <w:tblStyle w:val="TableGrid"/>
        <w:tblW w:w="15275" w:type="dxa"/>
        <w:tblInd w:w="107" w:type="dxa"/>
        <w:tblCellMar>
          <w:top w:w="38" w:type="dxa"/>
          <w:left w:w="106" w:type="dxa"/>
          <w:right w:w="233" w:type="dxa"/>
        </w:tblCellMar>
        <w:tblLook w:val="04A0" w:firstRow="1" w:lastRow="0" w:firstColumn="1" w:lastColumn="0" w:noHBand="0" w:noVBand="1"/>
      </w:tblPr>
      <w:tblGrid>
        <w:gridCol w:w="736"/>
        <w:gridCol w:w="3118"/>
        <w:gridCol w:w="4797"/>
        <w:gridCol w:w="1866"/>
        <w:gridCol w:w="2271"/>
        <w:gridCol w:w="2487"/>
      </w:tblGrid>
      <w:tr w:rsidRPr="00976952" w:rsidR="00696741" w:rsidTr="006670BB" w14:paraId="00CAAB1B" w14:textId="77777777">
        <w:trPr>
          <w:trHeight w:val="541"/>
        </w:trPr>
        <w:tc>
          <w:tcPr>
            <w:tcW w:w="736" w:type="dxa"/>
            <w:tcBorders>
              <w:top w:val="single" w:color="000000" w:sz="6" w:space="0"/>
              <w:left w:val="single" w:color="000000" w:sz="6" w:space="0"/>
              <w:bottom w:val="single" w:color="000000" w:sz="6" w:space="0"/>
              <w:right w:val="single" w:color="000000" w:sz="6" w:space="0"/>
            </w:tcBorders>
            <w:shd w:val="clear" w:color="auto" w:fill="8496B0" w:themeFill="text2" w:themeFillTint="99"/>
          </w:tcPr>
          <w:p w:rsidRPr="00976952" w:rsidR="00696741" w:rsidP="00696741" w:rsidRDefault="00696741" w14:paraId="3091D711" w14:textId="77777777">
            <w:pPr>
              <w:spacing w:line="259" w:lineRule="auto"/>
              <w:ind w:left="2" w:firstLine="0"/>
              <w:jc w:val="center"/>
              <w:rPr>
                <w:rFonts w:asciiTheme="minorHAnsi" w:hAnsiTheme="minorHAnsi" w:cstheme="minorHAnsi"/>
                <w:b/>
              </w:rPr>
            </w:pPr>
          </w:p>
        </w:tc>
        <w:tc>
          <w:tcPr>
            <w:tcW w:w="3118"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696741" w:rsidP="00696741" w:rsidRDefault="00696741" w14:paraId="65F463DE"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Targets</w:t>
            </w:r>
          </w:p>
        </w:tc>
        <w:tc>
          <w:tcPr>
            <w:tcW w:w="4797"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696741" w:rsidP="00696741" w:rsidRDefault="00696741" w14:paraId="6BA81A6E"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Strategies</w:t>
            </w:r>
          </w:p>
        </w:tc>
        <w:tc>
          <w:tcPr>
            <w:tcW w:w="1866"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696741" w:rsidP="00696741" w:rsidRDefault="00696741" w14:paraId="2B0AE58C"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Timescale</w:t>
            </w:r>
          </w:p>
        </w:tc>
        <w:tc>
          <w:tcPr>
            <w:tcW w:w="2271"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696741" w:rsidP="00696741" w:rsidRDefault="00696741" w14:paraId="5C1501CD" w14:textId="77777777">
            <w:pPr>
              <w:spacing w:line="259" w:lineRule="auto"/>
              <w:ind w:left="3" w:firstLine="0"/>
              <w:jc w:val="center"/>
              <w:rPr>
                <w:rFonts w:asciiTheme="minorHAnsi" w:hAnsiTheme="minorHAnsi" w:cstheme="minorHAnsi"/>
                <w:b/>
              </w:rPr>
            </w:pPr>
            <w:r w:rsidRPr="00634B59">
              <w:rPr>
                <w:rFonts w:asciiTheme="minorHAnsi" w:hAnsiTheme="minorHAnsi" w:cstheme="minorHAnsi"/>
                <w:b/>
              </w:rPr>
              <w:t>Responsibility</w:t>
            </w:r>
          </w:p>
        </w:tc>
        <w:tc>
          <w:tcPr>
            <w:tcW w:w="2487"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696741" w:rsidP="00696741" w:rsidRDefault="00696741" w14:paraId="2CF2FC6D"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Success Criteria</w:t>
            </w:r>
          </w:p>
        </w:tc>
      </w:tr>
      <w:tr w:rsidRPr="00976952" w:rsidR="00696741" w:rsidTr="000F6EB9" w14:paraId="1E3EB0F3" w14:textId="77777777">
        <w:trPr>
          <w:trHeight w:val="541"/>
        </w:trPr>
        <w:tc>
          <w:tcPr>
            <w:tcW w:w="736" w:type="dxa"/>
            <w:tcBorders>
              <w:top w:val="single" w:color="000000" w:sz="6" w:space="0"/>
              <w:left w:val="single" w:color="000000" w:sz="6" w:space="0"/>
              <w:bottom w:val="single" w:color="000000" w:sz="6" w:space="0"/>
              <w:right w:val="single" w:color="000000" w:sz="6" w:space="0"/>
            </w:tcBorders>
          </w:tcPr>
          <w:p w:rsidR="00696741" w:rsidP="00696741" w:rsidRDefault="00696741" w14:paraId="7A12E58D" w14:textId="77777777">
            <w:pPr>
              <w:jc w:val="right"/>
            </w:pPr>
            <w:r>
              <w:t>1.1</w:t>
            </w:r>
          </w:p>
        </w:tc>
        <w:tc>
          <w:tcPr>
            <w:tcW w:w="3118" w:type="dxa"/>
            <w:tcBorders>
              <w:top w:val="single" w:color="000000" w:sz="6" w:space="0"/>
              <w:left w:val="single" w:color="000000" w:sz="6" w:space="0"/>
              <w:bottom w:val="single" w:color="000000" w:sz="6" w:space="0"/>
              <w:right w:val="single" w:color="000000" w:sz="6" w:space="0"/>
            </w:tcBorders>
          </w:tcPr>
          <w:p w:rsidRPr="00013467" w:rsidR="00696741" w:rsidP="00696741" w:rsidRDefault="00696741" w14:paraId="41FD3BA6" w14:textId="77777777">
            <w:pPr>
              <w:rPr>
                <w:b/>
              </w:rPr>
            </w:pPr>
            <w:r w:rsidRPr="00013467">
              <w:rPr>
                <w:b/>
              </w:rPr>
              <w:t>To be aware of the physical access needs of all students/children, staff, governors and parents/carers</w:t>
            </w:r>
          </w:p>
          <w:p w:rsidRPr="00013467" w:rsidR="00696741" w:rsidP="00696741" w:rsidRDefault="00696741" w14:paraId="2AE62433" w14:textId="77777777">
            <w:pPr>
              <w:rPr>
                <w:b/>
              </w:rPr>
            </w:pPr>
          </w:p>
          <w:p w:rsidRPr="00013467" w:rsidR="00696741" w:rsidP="00696741" w:rsidRDefault="00696741" w14:paraId="5A078AA6" w14:textId="77777777">
            <w:pPr>
              <w:rPr>
                <w:b/>
              </w:rPr>
            </w:pPr>
          </w:p>
        </w:tc>
        <w:tc>
          <w:tcPr>
            <w:tcW w:w="4797" w:type="dxa"/>
            <w:tcBorders>
              <w:top w:val="single" w:color="000000" w:sz="6" w:space="0"/>
              <w:left w:val="single" w:color="000000" w:sz="6" w:space="0"/>
              <w:bottom w:val="single" w:color="000000" w:sz="6" w:space="0"/>
              <w:right w:val="single" w:color="000000" w:sz="6" w:space="0"/>
            </w:tcBorders>
          </w:tcPr>
          <w:p w:rsidR="00696741" w:rsidP="00696741" w:rsidRDefault="00696741" w14:paraId="6E5EDF23" w14:textId="77777777">
            <w:pPr>
              <w:pStyle w:val="ListParagraph"/>
              <w:numPr>
                <w:ilvl w:val="0"/>
                <w:numId w:val="6"/>
              </w:numPr>
            </w:pPr>
            <w:r>
              <w:t>Gather data around access needs at the point of admission to the academy</w:t>
            </w:r>
          </w:p>
          <w:p w:rsidR="00696741" w:rsidP="00696741" w:rsidRDefault="00696741" w14:paraId="48A343F1" w14:textId="77777777">
            <w:pPr>
              <w:pStyle w:val="ListParagraph"/>
              <w:numPr>
                <w:ilvl w:val="0"/>
                <w:numId w:val="6"/>
              </w:numPr>
            </w:pPr>
            <w:r>
              <w:t>Create access plans for individuals as required (including through temporary injury)</w:t>
            </w:r>
          </w:p>
          <w:p w:rsidR="00696741" w:rsidP="00696741" w:rsidRDefault="00696741" w14:paraId="3A7242B4" w14:textId="77777777">
            <w:pPr>
              <w:pStyle w:val="ListParagraph"/>
              <w:numPr>
                <w:ilvl w:val="0"/>
                <w:numId w:val="6"/>
              </w:numPr>
            </w:pPr>
            <w:r>
              <w:t xml:space="preserve">Annual reminder to parents/ carers through communication to let us know if they have problems with </w:t>
            </w:r>
            <w:r w:rsidR="002B61EF">
              <w:t>access to areas of the academy</w:t>
            </w:r>
          </w:p>
          <w:p w:rsidR="00696741" w:rsidP="00696741" w:rsidRDefault="00696741" w14:paraId="4C75B82D" w14:textId="77777777">
            <w:pPr>
              <w:pStyle w:val="ListParagraph"/>
              <w:numPr>
                <w:ilvl w:val="0"/>
                <w:numId w:val="6"/>
              </w:numPr>
            </w:pPr>
            <w:r>
              <w:t>Include the accessibility plan as part of induction for students and staff</w:t>
            </w:r>
          </w:p>
          <w:p w:rsidRPr="00696741" w:rsidR="00696741" w:rsidP="00696741" w:rsidRDefault="00696741" w14:paraId="5B276672" w14:textId="77777777">
            <w:pPr>
              <w:pStyle w:val="ListParagraph"/>
              <w:numPr>
                <w:ilvl w:val="0"/>
                <w:numId w:val="6"/>
              </w:numPr>
              <w:rPr>
                <w:rFonts w:cstheme="minorHAnsi"/>
              </w:rPr>
            </w:pPr>
            <w:r w:rsidRPr="00696741">
              <w:rPr>
                <w:rFonts w:cstheme="minorHAnsi"/>
              </w:rPr>
              <w:t>Staff training potential future pupils as required</w:t>
            </w:r>
          </w:p>
          <w:p w:rsidRPr="00696741" w:rsidR="00696741" w:rsidP="00696741" w:rsidRDefault="00696741" w14:paraId="119203ED" w14:textId="77777777">
            <w:pPr>
              <w:pStyle w:val="ListParagraph"/>
              <w:numPr>
                <w:ilvl w:val="0"/>
                <w:numId w:val="6"/>
              </w:numPr>
              <w:rPr>
                <w:lang w:val="en-US"/>
              </w:rPr>
            </w:pPr>
            <w:r>
              <w:t>Students with special educational needs and/or other additional needs are included in student forums and consulted on their views about physical acc</w:t>
            </w:r>
            <w:r w:rsidR="002B61EF">
              <w:t>ess at the Academy</w:t>
            </w:r>
          </w:p>
        </w:tc>
        <w:tc>
          <w:tcPr>
            <w:tcW w:w="1866" w:type="dxa"/>
            <w:tcBorders>
              <w:top w:val="single" w:color="000000" w:sz="6" w:space="0"/>
              <w:left w:val="single" w:color="000000" w:sz="6" w:space="0"/>
              <w:bottom w:val="single" w:color="000000" w:sz="6" w:space="0"/>
              <w:right w:val="single" w:color="000000" w:sz="6" w:space="0"/>
            </w:tcBorders>
          </w:tcPr>
          <w:p w:rsidR="00696741" w:rsidP="00696741" w:rsidRDefault="00696741" w14:paraId="29AD4CC7" w14:textId="77777777">
            <w:r>
              <w:t xml:space="preserve">Annually or as required </w:t>
            </w:r>
          </w:p>
          <w:p w:rsidR="00696741" w:rsidP="00696741" w:rsidRDefault="00696741" w14:paraId="7867322D" w14:textId="77777777">
            <w:r>
              <w:t>As required</w:t>
            </w:r>
          </w:p>
          <w:p w:rsidR="00696741" w:rsidP="00696741" w:rsidRDefault="00696741" w14:paraId="29FCD7EB" w14:textId="77777777"/>
          <w:p w:rsidR="00696741" w:rsidP="00696741" w:rsidRDefault="00696741" w14:paraId="63F417AE" w14:textId="77777777">
            <w:r>
              <w:t xml:space="preserve">September (annually) </w:t>
            </w:r>
          </w:p>
          <w:p w:rsidR="00696741" w:rsidP="00696741" w:rsidRDefault="00696741" w14:paraId="263D48BA" w14:textId="77777777"/>
          <w:p w:rsidR="00696741" w:rsidP="00696741" w:rsidRDefault="00696741" w14:paraId="181BCB3C" w14:textId="77777777"/>
          <w:p w:rsidR="00696741" w:rsidP="00696741" w:rsidRDefault="00696741" w14:paraId="7D507118" w14:textId="77777777"/>
          <w:p w:rsidR="00696741" w:rsidP="00696741" w:rsidRDefault="00696741" w14:paraId="120F9DAF" w14:textId="77777777">
            <w:r>
              <w:t>September (annually)</w:t>
            </w:r>
          </w:p>
          <w:p w:rsidR="00696741" w:rsidP="00696741" w:rsidRDefault="00696741" w14:paraId="7C20EEB4" w14:textId="77777777"/>
          <w:p w:rsidR="00696741" w:rsidP="00696741" w:rsidRDefault="00696741" w14:paraId="16726F12" w14:textId="77777777">
            <w:r>
              <w:t>As required</w:t>
            </w:r>
          </w:p>
          <w:p w:rsidR="00696741" w:rsidP="00696741" w:rsidRDefault="00696741" w14:paraId="3F1BCCCC" w14:textId="77777777"/>
          <w:p w:rsidR="00696741" w:rsidP="00060A81" w:rsidRDefault="00696741" w14:paraId="288C7DFC" w14:textId="77777777">
            <w:r>
              <w:t>Sept</w:t>
            </w:r>
            <w:r w:rsidR="00060A81">
              <w:t>ember (annually) or as required</w:t>
            </w:r>
          </w:p>
        </w:tc>
        <w:tc>
          <w:tcPr>
            <w:tcW w:w="2271" w:type="dxa"/>
            <w:tcBorders>
              <w:top w:val="single" w:color="000000" w:sz="6" w:space="0"/>
              <w:left w:val="single" w:color="000000" w:sz="6" w:space="0"/>
              <w:bottom w:val="single" w:color="000000" w:sz="6" w:space="0"/>
              <w:right w:val="single" w:color="000000" w:sz="6" w:space="0"/>
            </w:tcBorders>
          </w:tcPr>
          <w:p w:rsidR="00696741" w:rsidP="00696741" w:rsidRDefault="000F6EB9" w14:paraId="30C9F827" w14:textId="77777777">
            <w:r>
              <w:t xml:space="preserve">Office Team </w:t>
            </w:r>
            <w:r w:rsidR="00ED298A">
              <w:t>(EB)</w:t>
            </w:r>
          </w:p>
          <w:p w:rsidR="000F6EB9" w:rsidP="000F6EB9" w:rsidRDefault="00ED298A" w14:paraId="4F41AE35" w14:textId="77777777">
            <w:pPr>
              <w:spacing w:line="259" w:lineRule="auto"/>
              <w:ind w:left="3" w:firstLine="0"/>
              <w:rPr>
                <w:rFonts w:eastAsia="Times New Roman" w:asciiTheme="minorHAnsi" w:hAnsiTheme="minorHAnsi" w:cstheme="minorHAnsi"/>
              </w:rPr>
            </w:pPr>
            <w:r>
              <w:rPr>
                <w:rFonts w:eastAsia="Times New Roman" w:asciiTheme="minorHAnsi" w:hAnsiTheme="minorHAnsi" w:cstheme="minorHAnsi"/>
              </w:rPr>
              <w:t>Pastoral Team (</w:t>
            </w:r>
            <w:r w:rsidR="00054D57">
              <w:rPr>
                <w:rFonts w:eastAsia="Times New Roman" w:asciiTheme="minorHAnsi" w:hAnsiTheme="minorHAnsi" w:cstheme="minorHAnsi"/>
              </w:rPr>
              <w:t>JS</w:t>
            </w:r>
            <w:r w:rsidR="0037162B">
              <w:rPr>
                <w:rFonts w:eastAsia="Times New Roman" w:asciiTheme="minorHAnsi" w:hAnsiTheme="minorHAnsi" w:cstheme="minorHAnsi"/>
              </w:rPr>
              <w:t xml:space="preserve">) &amp; SENCO </w:t>
            </w:r>
            <w:r w:rsidR="00DE2717">
              <w:rPr>
                <w:rFonts w:eastAsia="Times New Roman" w:asciiTheme="minorHAnsi" w:hAnsiTheme="minorHAnsi" w:cstheme="minorHAnsi"/>
              </w:rPr>
              <w:t>(TM)</w:t>
            </w:r>
          </w:p>
          <w:p w:rsidR="000F6EB9" w:rsidP="00696741" w:rsidRDefault="000F6EB9" w14:paraId="25C51061" w14:textId="77777777"/>
          <w:p w:rsidR="00696741" w:rsidP="00696741" w:rsidRDefault="00ED298A" w14:paraId="14122D03" w14:textId="77777777">
            <w:r>
              <w:t>Office Team (EB</w:t>
            </w:r>
            <w:r w:rsidR="000F6EB9">
              <w:t>)</w:t>
            </w:r>
          </w:p>
          <w:p w:rsidR="00696741" w:rsidP="00696741" w:rsidRDefault="00696741" w14:paraId="1855826A" w14:textId="77777777"/>
          <w:p w:rsidR="00696741" w:rsidP="00696741" w:rsidRDefault="00696741" w14:paraId="2378EA6F" w14:textId="77777777"/>
          <w:p w:rsidR="000F6EB9" w:rsidP="00696741" w:rsidRDefault="000F6EB9" w14:paraId="70C67A90" w14:textId="77777777"/>
          <w:p w:rsidR="00696741" w:rsidP="00696741" w:rsidRDefault="0037162B" w14:paraId="0958E924" w14:textId="77777777">
            <w:r>
              <w:t>HR (TW</w:t>
            </w:r>
            <w:r w:rsidR="00696741">
              <w:t>)</w:t>
            </w:r>
          </w:p>
          <w:p w:rsidR="000F6EB9" w:rsidP="00696741" w:rsidRDefault="000F6EB9" w14:paraId="32F4C340" w14:textId="77777777"/>
          <w:p w:rsidR="000F6EB9" w:rsidP="00696741" w:rsidRDefault="0037162B" w14:paraId="72F3386D" w14:textId="77777777">
            <w:r>
              <w:t xml:space="preserve">SLT (EA) &amp; </w:t>
            </w:r>
            <w:proofErr w:type="spellStart"/>
            <w:r>
              <w:t>SENCo</w:t>
            </w:r>
            <w:proofErr w:type="spellEnd"/>
            <w:r>
              <w:t xml:space="preserve"> </w:t>
            </w:r>
            <w:r w:rsidR="00DE2717">
              <w:t>(TM)</w:t>
            </w:r>
          </w:p>
          <w:p w:rsidR="000F6EB9" w:rsidP="000F6EB9" w:rsidRDefault="0037162B" w14:paraId="77C8A70E" w14:textId="77777777">
            <w:pPr>
              <w:spacing w:line="259" w:lineRule="auto"/>
              <w:ind w:left="3" w:firstLine="0"/>
              <w:rPr>
                <w:rFonts w:eastAsia="Times New Roman" w:asciiTheme="minorHAnsi" w:hAnsiTheme="minorHAnsi" w:cstheme="minorHAnsi"/>
              </w:rPr>
            </w:pPr>
            <w:r>
              <w:rPr>
                <w:rFonts w:eastAsia="Times New Roman" w:asciiTheme="minorHAnsi" w:hAnsiTheme="minorHAnsi" w:cstheme="minorHAnsi"/>
              </w:rPr>
              <w:t>Pastoral Team (</w:t>
            </w:r>
            <w:r w:rsidR="00054D57">
              <w:rPr>
                <w:rFonts w:eastAsia="Times New Roman" w:asciiTheme="minorHAnsi" w:hAnsiTheme="minorHAnsi" w:cstheme="minorHAnsi"/>
              </w:rPr>
              <w:t>JS</w:t>
            </w:r>
            <w:r>
              <w:rPr>
                <w:rFonts w:eastAsia="Times New Roman" w:asciiTheme="minorHAnsi" w:hAnsiTheme="minorHAnsi" w:cstheme="minorHAnsi"/>
              </w:rPr>
              <w:t xml:space="preserve">) &amp; SENCO </w:t>
            </w:r>
            <w:r w:rsidR="00DE2717">
              <w:rPr>
                <w:rFonts w:eastAsia="Times New Roman" w:asciiTheme="minorHAnsi" w:hAnsiTheme="minorHAnsi" w:cstheme="minorHAnsi"/>
              </w:rPr>
              <w:t>(TM)</w:t>
            </w:r>
          </w:p>
          <w:p w:rsidR="00696741" w:rsidP="00696741" w:rsidRDefault="00696741" w14:paraId="67BDAEDB" w14:textId="77777777"/>
          <w:p w:rsidR="00696741" w:rsidP="00696741" w:rsidRDefault="00696741" w14:paraId="72EA019D" w14:textId="77777777"/>
        </w:tc>
        <w:tc>
          <w:tcPr>
            <w:tcW w:w="2487" w:type="dxa"/>
            <w:tcBorders>
              <w:top w:val="single" w:color="000000" w:sz="6" w:space="0"/>
              <w:left w:val="single" w:color="000000" w:sz="6" w:space="0"/>
              <w:bottom w:val="single" w:color="000000" w:sz="6" w:space="0"/>
              <w:right w:val="single" w:color="000000" w:sz="6" w:space="0"/>
            </w:tcBorders>
          </w:tcPr>
          <w:p w:rsidR="00696741" w:rsidP="00696741" w:rsidRDefault="00696741" w14:paraId="164CE01F" w14:textId="77777777">
            <w:r>
              <w:t>Individual, relevant and current information is gathered and shared as required so that all needs are met</w:t>
            </w:r>
          </w:p>
        </w:tc>
      </w:tr>
      <w:tr w:rsidRPr="00976952" w:rsidR="00696741" w:rsidTr="000F6EB9" w14:paraId="4DFC42F8" w14:textId="77777777">
        <w:trPr>
          <w:trHeight w:val="541"/>
        </w:trPr>
        <w:tc>
          <w:tcPr>
            <w:tcW w:w="736" w:type="dxa"/>
            <w:tcBorders>
              <w:top w:val="single" w:color="000000" w:sz="6" w:space="0"/>
              <w:left w:val="single" w:color="000000" w:sz="6" w:space="0"/>
              <w:bottom w:val="single" w:color="000000" w:sz="6" w:space="0"/>
              <w:right w:val="single" w:color="000000" w:sz="6" w:space="0"/>
            </w:tcBorders>
          </w:tcPr>
          <w:p w:rsidRPr="00976952" w:rsidR="00696741" w:rsidP="00696741" w:rsidRDefault="00DA321B" w14:paraId="661709C8"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1.2</w:t>
            </w:r>
          </w:p>
        </w:tc>
        <w:tc>
          <w:tcPr>
            <w:tcW w:w="3118" w:type="dxa"/>
            <w:tcBorders>
              <w:top w:val="single" w:color="000000" w:sz="6" w:space="0"/>
              <w:left w:val="single" w:color="000000" w:sz="6" w:space="0"/>
              <w:bottom w:val="single" w:color="000000" w:sz="6" w:space="0"/>
              <w:right w:val="single" w:color="000000" w:sz="6" w:space="0"/>
            </w:tcBorders>
          </w:tcPr>
          <w:p w:rsidRPr="00013467" w:rsidR="00696741" w:rsidP="00696741" w:rsidRDefault="00696741" w14:paraId="1CDF1DA4" w14:textId="77777777">
            <w:pPr>
              <w:spacing w:line="259" w:lineRule="auto"/>
              <w:ind w:left="2" w:firstLine="0"/>
              <w:rPr>
                <w:rFonts w:asciiTheme="minorHAnsi" w:hAnsiTheme="minorHAnsi" w:cstheme="minorHAnsi"/>
                <w:b/>
              </w:rPr>
            </w:pPr>
            <w:r w:rsidRPr="00013467">
              <w:rPr>
                <w:rFonts w:eastAsia="Times New Roman" w:asciiTheme="minorHAnsi" w:hAnsiTheme="minorHAnsi" w:cstheme="minorHAnsi"/>
                <w:b/>
              </w:rPr>
              <w:t xml:space="preserve">All levels of the building </w:t>
            </w:r>
            <w:r w:rsidRPr="00013467" w:rsidR="00DA321B">
              <w:rPr>
                <w:rFonts w:eastAsia="Times New Roman" w:asciiTheme="minorHAnsi" w:hAnsiTheme="minorHAnsi" w:cstheme="minorHAnsi"/>
                <w:b/>
              </w:rPr>
              <w:t xml:space="preserve">and site are </w:t>
            </w:r>
            <w:r w:rsidRPr="00013467">
              <w:rPr>
                <w:rFonts w:eastAsia="Times New Roman" w:asciiTheme="minorHAnsi" w:hAnsiTheme="minorHAnsi" w:cstheme="minorHAnsi"/>
                <w:b/>
              </w:rPr>
              <w:t>accessible by wheelchair users and those with physical disabilities</w:t>
            </w:r>
          </w:p>
        </w:tc>
        <w:tc>
          <w:tcPr>
            <w:tcW w:w="4797" w:type="dxa"/>
            <w:tcBorders>
              <w:top w:val="single" w:color="000000" w:sz="6" w:space="0"/>
              <w:left w:val="single" w:color="000000" w:sz="6" w:space="0"/>
              <w:bottom w:val="single" w:color="000000" w:sz="6" w:space="0"/>
              <w:right w:val="single" w:color="000000" w:sz="6" w:space="0"/>
            </w:tcBorders>
          </w:tcPr>
          <w:p w:rsidRPr="00976952" w:rsidR="00696741" w:rsidP="00696741" w:rsidRDefault="00696741" w14:paraId="3680EA34" w14:textId="77777777">
            <w:pPr>
              <w:pStyle w:val="ListParagraph"/>
              <w:numPr>
                <w:ilvl w:val="0"/>
                <w:numId w:val="3"/>
              </w:numPr>
              <w:spacing w:line="259" w:lineRule="auto"/>
              <w:rPr>
                <w:rFonts w:eastAsia="Times New Roman" w:asciiTheme="minorHAnsi" w:hAnsiTheme="minorHAnsi" w:cstheme="minorHAnsi"/>
              </w:rPr>
            </w:pPr>
            <w:r w:rsidRPr="00976952">
              <w:rPr>
                <w:rFonts w:eastAsia="Times New Roman" w:asciiTheme="minorHAnsi" w:hAnsiTheme="minorHAnsi" w:cstheme="minorHAnsi"/>
              </w:rPr>
              <w:t>Ramps</w:t>
            </w:r>
          </w:p>
          <w:p w:rsidRPr="00976952" w:rsidR="00696741" w:rsidP="00696741" w:rsidRDefault="00696741" w14:paraId="0AA5ADA0" w14:textId="77777777">
            <w:pPr>
              <w:pStyle w:val="ListParagraph"/>
              <w:numPr>
                <w:ilvl w:val="0"/>
                <w:numId w:val="3"/>
              </w:numPr>
              <w:spacing w:line="259" w:lineRule="auto"/>
              <w:rPr>
                <w:rFonts w:eastAsia="Times New Roman" w:asciiTheme="minorHAnsi" w:hAnsiTheme="minorHAnsi" w:cstheme="minorHAnsi"/>
              </w:rPr>
            </w:pPr>
            <w:r w:rsidRPr="00976952">
              <w:rPr>
                <w:rFonts w:eastAsia="Times New Roman" w:asciiTheme="minorHAnsi" w:hAnsiTheme="minorHAnsi" w:cstheme="minorHAnsi"/>
              </w:rPr>
              <w:t>Lift</w:t>
            </w:r>
          </w:p>
          <w:p w:rsidRPr="00976952" w:rsidR="00696741" w:rsidP="00696741" w:rsidRDefault="00696741" w14:paraId="110299B6" w14:textId="77777777">
            <w:pPr>
              <w:pStyle w:val="ListParagraph"/>
              <w:numPr>
                <w:ilvl w:val="0"/>
                <w:numId w:val="3"/>
              </w:numPr>
              <w:spacing w:line="259" w:lineRule="auto"/>
              <w:rPr>
                <w:rFonts w:eastAsia="Times New Roman" w:asciiTheme="minorHAnsi" w:hAnsiTheme="minorHAnsi" w:cstheme="minorHAnsi"/>
              </w:rPr>
            </w:pPr>
            <w:r w:rsidRPr="00976952">
              <w:rPr>
                <w:rFonts w:eastAsia="Times New Roman" w:asciiTheme="minorHAnsi" w:hAnsiTheme="minorHAnsi" w:cstheme="minorHAnsi"/>
              </w:rPr>
              <w:t>Wider corridors</w:t>
            </w:r>
          </w:p>
          <w:p w:rsidRPr="00976952" w:rsidR="00696741" w:rsidP="00696741" w:rsidRDefault="00696741" w14:paraId="2BCF92A4" w14:textId="77777777">
            <w:pPr>
              <w:pStyle w:val="ListParagraph"/>
              <w:numPr>
                <w:ilvl w:val="0"/>
                <w:numId w:val="3"/>
              </w:numPr>
              <w:spacing w:line="259" w:lineRule="auto"/>
              <w:rPr>
                <w:rFonts w:eastAsia="Times New Roman" w:asciiTheme="minorHAnsi" w:hAnsiTheme="minorHAnsi" w:cstheme="minorHAnsi"/>
              </w:rPr>
            </w:pPr>
            <w:r w:rsidRPr="00976952">
              <w:rPr>
                <w:rFonts w:eastAsia="Times New Roman" w:asciiTheme="minorHAnsi" w:hAnsiTheme="minorHAnsi" w:cstheme="minorHAnsi"/>
              </w:rPr>
              <w:t>Library shelves accessible</w:t>
            </w:r>
          </w:p>
          <w:p w:rsidRPr="00976952" w:rsidR="00696741" w:rsidP="00696741" w:rsidRDefault="00696741" w14:paraId="553967E8"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Fully accessible PE areas and DT workshops</w:t>
            </w:r>
          </w:p>
          <w:p w:rsidRPr="00976952" w:rsidR="00696741" w:rsidP="00696741" w:rsidRDefault="00696741" w14:paraId="16541051"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Evacuation chairs in place</w:t>
            </w:r>
          </w:p>
          <w:p w:rsidRPr="00976952" w:rsidR="00696741" w:rsidP="00696741" w:rsidRDefault="00696741" w14:paraId="3202AF85"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Specialist furniture/seating when required</w:t>
            </w:r>
          </w:p>
          <w:p w:rsidRPr="00976952" w:rsidR="00696741" w:rsidP="00696741" w:rsidRDefault="00696741" w14:paraId="2C144EB8"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Safe lighting</w:t>
            </w:r>
          </w:p>
          <w:p w:rsidR="00696741" w:rsidP="00696741" w:rsidRDefault="00696741" w14:paraId="221CB4AC" w14:textId="77777777">
            <w:pPr>
              <w:pStyle w:val="ListParagraph"/>
              <w:numPr>
                <w:ilvl w:val="0"/>
                <w:numId w:val="3"/>
              </w:numPr>
              <w:spacing w:line="259" w:lineRule="auto"/>
              <w:rPr>
                <w:rFonts w:asciiTheme="minorHAnsi" w:hAnsiTheme="minorHAnsi" w:cstheme="minorHAnsi"/>
              </w:rPr>
            </w:pPr>
            <w:r w:rsidRPr="00976952">
              <w:rPr>
                <w:rFonts w:asciiTheme="minorHAnsi" w:hAnsiTheme="minorHAnsi" w:cstheme="minorHAnsi"/>
              </w:rPr>
              <w:t xml:space="preserve">All steps/stairs are clearly marked. </w:t>
            </w:r>
          </w:p>
          <w:p w:rsidRPr="00976952" w:rsidR="00696741" w:rsidP="00696741" w:rsidRDefault="00696741" w14:paraId="424BFD6E" w14:textId="77777777">
            <w:pPr>
              <w:pStyle w:val="ListParagraph"/>
              <w:numPr>
                <w:ilvl w:val="0"/>
                <w:numId w:val="3"/>
              </w:numPr>
              <w:spacing w:line="259" w:lineRule="auto"/>
              <w:rPr>
                <w:rFonts w:asciiTheme="minorHAnsi" w:hAnsiTheme="minorHAnsi" w:cstheme="minorHAnsi"/>
              </w:rPr>
            </w:pPr>
            <w:r>
              <w:rPr>
                <w:rFonts w:asciiTheme="minorHAnsi" w:hAnsiTheme="minorHAnsi" w:cstheme="minorHAnsi"/>
              </w:rPr>
              <w:t>Additional markings in place for VI students as required by student need and budget</w:t>
            </w:r>
          </w:p>
          <w:p w:rsidRPr="002B61EF" w:rsidR="00DA321B" w:rsidP="002B61EF" w:rsidRDefault="00696741" w14:paraId="784641B8" w14:textId="77777777">
            <w:pPr>
              <w:pStyle w:val="ListParagraph"/>
              <w:numPr>
                <w:ilvl w:val="0"/>
                <w:numId w:val="3"/>
              </w:numPr>
              <w:spacing w:line="259" w:lineRule="auto"/>
              <w:rPr>
                <w:rFonts w:asciiTheme="minorHAnsi" w:hAnsiTheme="minorHAnsi" w:cstheme="minorHAnsi"/>
              </w:rPr>
            </w:pPr>
            <w:r w:rsidRPr="00976952">
              <w:rPr>
                <w:rFonts w:asciiTheme="minorHAnsi" w:hAnsiTheme="minorHAnsi" w:cstheme="minorHAnsi"/>
              </w:rPr>
              <w:t>Outside PE areas have ramp access</w:t>
            </w:r>
          </w:p>
          <w:p w:rsidR="00DA321B" w:rsidP="00696741" w:rsidRDefault="00DA321B" w14:paraId="3A542B1A" w14:textId="77777777">
            <w:pPr>
              <w:pStyle w:val="ListParagraph"/>
              <w:numPr>
                <w:ilvl w:val="0"/>
                <w:numId w:val="3"/>
              </w:numPr>
              <w:spacing w:line="259" w:lineRule="auto"/>
              <w:rPr>
                <w:rFonts w:asciiTheme="minorHAnsi" w:hAnsiTheme="minorHAnsi" w:cstheme="minorHAnsi"/>
              </w:rPr>
            </w:pPr>
            <w:r>
              <w:rPr>
                <w:rFonts w:asciiTheme="minorHAnsi" w:hAnsiTheme="minorHAnsi" w:cstheme="minorHAnsi"/>
              </w:rPr>
              <w:lastRenderedPageBreak/>
              <w:t>Individual personalised plans in place for movement around the building as needed (including Personal Emergency Evacuation Plans)</w:t>
            </w:r>
          </w:p>
          <w:p w:rsidR="00DA321B" w:rsidP="00696741" w:rsidRDefault="00DA321B" w14:paraId="4A0656A4" w14:textId="77777777">
            <w:pPr>
              <w:pStyle w:val="ListParagraph"/>
              <w:numPr>
                <w:ilvl w:val="0"/>
                <w:numId w:val="3"/>
              </w:numPr>
              <w:spacing w:line="259" w:lineRule="auto"/>
              <w:rPr>
                <w:rFonts w:asciiTheme="minorHAnsi" w:hAnsiTheme="minorHAnsi" w:cstheme="minorHAnsi"/>
              </w:rPr>
            </w:pPr>
            <w:r>
              <w:rPr>
                <w:rFonts w:asciiTheme="minorHAnsi" w:hAnsiTheme="minorHAnsi" w:cstheme="minorHAnsi"/>
              </w:rPr>
              <w:t>Pathways and paving’s are safe and accessible to all</w:t>
            </w:r>
          </w:p>
          <w:p w:rsidRPr="00976952" w:rsidR="00DA321B" w:rsidP="00696741" w:rsidRDefault="00DA321B" w14:paraId="7036B561" w14:textId="77777777">
            <w:pPr>
              <w:pStyle w:val="ListParagraph"/>
              <w:numPr>
                <w:ilvl w:val="0"/>
                <w:numId w:val="3"/>
              </w:numPr>
              <w:spacing w:line="259" w:lineRule="auto"/>
              <w:rPr>
                <w:rFonts w:asciiTheme="minorHAnsi" w:hAnsiTheme="minorHAnsi" w:cstheme="minorHAnsi"/>
              </w:rPr>
            </w:pPr>
            <w:r>
              <w:rPr>
                <w:rFonts w:asciiTheme="minorHAnsi" w:hAnsiTheme="minorHAnsi" w:cstheme="minorHAnsi"/>
              </w:rPr>
              <w:t>Clear signage and markings are in place</w:t>
            </w:r>
          </w:p>
        </w:tc>
        <w:tc>
          <w:tcPr>
            <w:tcW w:w="1866" w:type="dxa"/>
            <w:tcBorders>
              <w:top w:val="single" w:color="000000" w:sz="6" w:space="0"/>
              <w:left w:val="single" w:color="000000" w:sz="6" w:space="0"/>
              <w:bottom w:val="single" w:color="000000" w:sz="6" w:space="0"/>
              <w:right w:val="single" w:color="000000" w:sz="6" w:space="0"/>
            </w:tcBorders>
          </w:tcPr>
          <w:p w:rsidR="00696741" w:rsidP="00696741" w:rsidRDefault="00696741" w14:paraId="7DD94857" w14:textId="77777777">
            <w:pPr>
              <w:spacing w:line="259" w:lineRule="auto"/>
              <w:ind w:left="2" w:firstLine="0"/>
              <w:rPr>
                <w:rFonts w:eastAsia="Times New Roman" w:asciiTheme="minorHAnsi" w:hAnsiTheme="minorHAnsi" w:cstheme="minorHAnsi"/>
              </w:rPr>
            </w:pPr>
            <w:r w:rsidRPr="00976952">
              <w:rPr>
                <w:rFonts w:eastAsia="Times New Roman" w:asciiTheme="minorHAnsi" w:hAnsiTheme="minorHAnsi" w:cstheme="minorHAnsi"/>
              </w:rPr>
              <w:lastRenderedPageBreak/>
              <w:t>In place at all times</w:t>
            </w:r>
          </w:p>
          <w:p w:rsidRPr="00976952" w:rsidR="00696741" w:rsidP="00DA321B" w:rsidRDefault="00696741" w14:paraId="13B9266C" w14:textId="77777777">
            <w:pPr>
              <w:spacing w:line="259" w:lineRule="auto"/>
              <w:ind w:left="2" w:firstLine="0"/>
              <w:rPr>
                <w:rFonts w:asciiTheme="minorHAnsi" w:hAnsiTheme="minorHAnsi" w:cstheme="minorHAnsi"/>
              </w:rPr>
            </w:pPr>
            <w:r>
              <w:rPr>
                <w:rFonts w:eastAsia="Times New Roman" w:asciiTheme="minorHAnsi" w:hAnsiTheme="minorHAnsi" w:cstheme="minorHAnsi"/>
              </w:rPr>
              <w:t xml:space="preserve">Daily checks </w:t>
            </w:r>
          </w:p>
        </w:tc>
        <w:tc>
          <w:tcPr>
            <w:tcW w:w="2271" w:type="dxa"/>
            <w:tcBorders>
              <w:top w:val="single" w:color="000000" w:sz="6" w:space="0"/>
              <w:left w:val="single" w:color="000000" w:sz="6" w:space="0"/>
              <w:bottom w:val="single" w:color="000000" w:sz="6" w:space="0"/>
              <w:right w:val="single" w:color="000000" w:sz="6" w:space="0"/>
            </w:tcBorders>
          </w:tcPr>
          <w:p w:rsidR="00696741" w:rsidP="00696741" w:rsidRDefault="0037162B" w14:paraId="4103B79B" w14:textId="77777777">
            <w:pPr>
              <w:spacing w:line="259" w:lineRule="auto"/>
              <w:ind w:left="3" w:firstLine="0"/>
              <w:rPr>
                <w:rFonts w:eastAsia="Times New Roman" w:asciiTheme="minorHAnsi" w:hAnsiTheme="minorHAnsi" w:cstheme="minorHAnsi"/>
              </w:rPr>
            </w:pPr>
            <w:r>
              <w:rPr>
                <w:rFonts w:eastAsia="Times New Roman" w:asciiTheme="minorHAnsi" w:hAnsiTheme="minorHAnsi" w:cstheme="minorHAnsi"/>
              </w:rPr>
              <w:t>Site Team (DB</w:t>
            </w:r>
            <w:r w:rsidR="00DA321B">
              <w:rPr>
                <w:rFonts w:eastAsia="Times New Roman" w:asciiTheme="minorHAnsi" w:hAnsiTheme="minorHAnsi" w:cstheme="minorHAnsi"/>
              </w:rPr>
              <w:t>)</w:t>
            </w:r>
          </w:p>
          <w:p w:rsidR="00DA321B" w:rsidP="00696741" w:rsidRDefault="00DA321B" w14:paraId="46A77BE4" w14:textId="77777777">
            <w:pPr>
              <w:spacing w:line="259" w:lineRule="auto"/>
              <w:ind w:left="3" w:firstLine="0"/>
              <w:rPr>
                <w:rFonts w:eastAsia="Times New Roman" w:asciiTheme="minorHAnsi" w:hAnsiTheme="minorHAnsi" w:cstheme="minorHAnsi"/>
              </w:rPr>
            </w:pPr>
          </w:p>
          <w:p w:rsidR="00DA321B" w:rsidP="00696741" w:rsidRDefault="00DA321B" w14:paraId="2248B7B7" w14:textId="77777777">
            <w:pPr>
              <w:spacing w:line="259" w:lineRule="auto"/>
              <w:ind w:left="3" w:firstLine="0"/>
              <w:rPr>
                <w:rFonts w:eastAsia="Times New Roman" w:asciiTheme="minorHAnsi" w:hAnsiTheme="minorHAnsi" w:cstheme="minorHAnsi"/>
              </w:rPr>
            </w:pPr>
          </w:p>
          <w:p w:rsidR="00DA321B" w:rsidP="00696741" w:rsidRDefault="00DA321B" w14:paraId="5ABCB1CF" w14:textId="77777777">
            <w:pPr>
              <w:spacing w:line="259" w:lineRule="auto"/>
              <w:ind w:left="3" w:firstLine="0"/>
              <w:rPr>
                <w:rFonts w:eastAsia="Times New Roman" w:asciiTheme="minorHAnsi" w:hAnsiTheme="minorHAnsi" w:cstheme="minorHAnsi"/>
              </w:rPr>
            </w:pPr>
          </w:p>
          <w:p w:rsidR="00DA321B" w:rsidP="00696741" w:rsidRDefault="00DA321B" w14:paraId="13FE333C" w14:textId="77777777">
            <w:pPr>
              <w:spacing w:line="259" w:lineRule="auto"/>
              <w:ind w:left="3" w:firstLine="0"/>
              <w:rPr>
                <w:rFonts w:eastAsia="Times New Roman" w:asciiTheme="minorHAnsi" w:hAnsiTheme="minorHAnsi" w:cstheme="minorHAnsi"/>
              </w:rPr>
            </w:pPr>
          </w:p>
          <w:p w:rsidR="00DA321B" w:rsidP="00696741" w:rsidRDefault="00DA321B" w14:paraId="1A0040E4" w14:textId="77777777">
            <w:pPr>
              <w:spacing w:line="259" w:lineRule="auto"/>
              <w:ind w:left="3" w:firstLine="0"/>
              <w:rPr>
                <w:rFonts w:eastAsia="Times New Roman" w:asciiTheme="minorHAnsi" w:hAnsiTheme="minorHAnsi" w:cstheme="minorHAnsi"/>
              </w:rPr>
            </w:pPr>
          </w:p>
          <w:p w:rsidR="00DA321B" w:rsidP="00696741" w:rsidRDefault="00DA321B" w14:paraId="16C6383B" w14:textId="77777777">
            <w:pPr>
              <w:spacing w:line="259" w:lineRule="auto"/>
              <w:ind w:left="3" w:firstLine="0"/>
              <w:rPr>
                <w:rFonts w:eastAsia="Times New Roman" w:asciiTheme="minorHAnsi" w:hAnsiTheme="minorHAnsi" w:cstheme="minorHAnsi"/>
              </w:rPr>
            </w:pPr>
          </w:p>
          <w:p w:rsidR="00DA321B" w:rsidP="00696741" w:rsidRDefault="00DA321B" w14:paraId="4D67FB43" w14:textId="77777777">
            <w:pPr>
              <w:spacing w:line="259" w:lineRule="auto"/>
              <w:ind w:left="3" w:firstLine="0"/>
              <w:rPr>
                <w:rFonts w:eastAsia="Times New Roman" w:asciiTheme="minorHAnsi" w:hAnsiTheme="minorHAnsi" w:cstheme="minorHAnsi"/>
              </w:rPr>
            </w:pPr>
          </w:p>
          <w:p w:rsidR="00DA321B" w:rsidP="00696741" w:rsidRDefault="00DA321B" w14:paraId="291F0C4A" w14:textId="77777777">
            <w:pPr>
              <w:spacing w:line="259" w:lineRule="auto"/>
              <w:ind w:left="3" w:firstLine="0"/>
              <w:rPr>
                <w:rFonts w:eastAsia="Times New Roman" w:asciiTheme="minorHAnsi" w:hAnsiTheme="minorHAnsi" w:cstheme="minorHAnsi"/>
              </w:rPr>
            </w:pPr>
          </w:p>
          <w:p w:rsidR="00DA321B" w:rsidP="00696741" w:rsidRDefault="00DA321B" w14:paraId="27272948" w14:textId="77777777">
            <w:pPr>
              <w:spacing w:line="259" w:lineRule="auto"/>
              <w:ind w:left="3" w:firstLine="0"/>
              <w:rPr>
                <w:rFonts w:eastAsia="Times New Roman" w:asciiTheme="minorHAnsi" w:hAnsiTheme="minorHAnsi" w:cstheme="minorHAnsi"/>
              </w:rPr>
            </w:pPr>
          </w:p>
          <w:p w:rsidR="00DA321B" w:rsidP="00696741" w:rsidRDefault="00DA321B" w14:paraId="2467840D" w14:textId="77777777">
            <w:pPr>
              <w:spacing w:line="259" w:lineRule="auto"/>
              <w:ind w:left="3" w:firstLine="0"/>
              <w:rPr>
                <w:rFonts w:eastAsia="Times New Roman" w:asciiTheme="minorHAnsi" w:hAnsiTheme="minorHAnsi" w:cstheme="minorHAnsi"/>
              </w:rPr>
            </w:pPr>
          </w:p>
          <w:p w:rsidR="00DA321B" w:rsidP="00696741" w:rsidRDefault="00DA321B" w14:paraId="3241B8D8" w14:textId="77777777">
            <w:pPr>
              <w:spacing w:line="259" w:lineRule="auto"/>
              <w:ind w:left="3" w:firstLine="0"/>
              <w:rPr>
                <w:rFonts w:eastAsia="Times New Roman" w:asciiTheme="minorHAnsi" w:hAnsiTheme="minorHAnsi" w:cstheme="minorHAnsi"/>
              </w:rPr>
            </w:pPr>
          </w:p>
          <w:p w:rsidR="00DA321B" w:rsidP="00696741" w:rsidRDefault="00DA321B" w14:paraId="1E5D134F" w14:textId="77777777">
            <w:pPr>
              <w:spacing w:line="259" w:lineRule="auto"/>
              <w:ind w:left="3" w:firstLine="0"/>
              <w:rPr>
                <w:rFonts w:eastAsia="Times New Roman" w:asciiTheme="minorHAnsi" w:hAnsiTheme="minorHAnsi" w:cstheme="minorHAnsi"/>
              </w:rPr>
            </w:pPr>
          </w:p>
          <w:p w:rsidR="00DA321B" w:rsidP="00696741" w:rsidRDefault="00DA321B" w14:paraId="73BA7332" w14:textId="77777777">
            <w:pPr>
              <w:spacing w:line="259" w:lineRule="auto"/>
              <w:ind w:left="3" w:firstLine="0"/>
              <w:rPr>
                <w:rFonts w:eastAsia="Times New Roman" w:asciiTheme="minorHAnsi" w:hAnsiTheme="minorHAnsi" w:cstheme="minorHAnsi"/>
              </w:rPr>
            </w:pPr>
          </w:p>
          <w:p w:rsidR="00DA321B" w:rsidP="00696741" w:rsidRDefault="0037162B" w14:paraId="52E23987" w14:textId="77777777">
            <w:pPr>
              <w:spacing w:line="259" w:lineRule="auto"/>
              <w:ind w:left="3" w:firstLine="0"/>
              <w:rPr>
                <w:rFonts w:eastAsia="Times New Roman" w:asciiTheme="minorHAnsi" w:hAnsiTheme="minorHAnsi" w:cstheme="minorHAnsi"/>
              </w:rPr>
            </w:pPr>
            <w:r>
              <w:rPr>
                <w:rFonts w:eastAsia="Times New Roman" w:asciiTheme="minorHAnsi" w:hAnsiTheme="minorHAnsi" w:cstheme="minorHAnsi"/>
              </w:rPr>
              <w:t>Pastoral Team (</w:t>
            </w:r>
            <w:r w:rsidR="00054D57">
              <w:rPr>
                <w:rFonts w:eastAsia="Times New Roman" w:asciiTheme="minorHAnsi" w:hAnsiTheme="minorHAnsi" w:cstheme="minorHAnsi"/>
              </w:rPr>
              <w:t>JS</w:t>
            </w:r>
            <w:r w:rsidR="000F6EB9">
              <w:rPr>
                <w:rFonts w:eastAsia="Times New Roman" w:asciiTheme="minorHAnsi" w:hAnsiTheme="minorHAnsi" w:cstheme="minorHAnsi"/>
              </w:rPr>
              <w:t>) &amp;</w:t>
            </w:r>
            <w:r w:rsidR="00DA321B">
              <w:rPr>
                <w:rFonts w:eastAsia="Times New Roman" w:asciiTheme="minorHAnsi" w:hAnsiTheme="minorHAnsi" w:cstheme="minorHAnsi"/>
              </w:rPr>
              <w:t xml:space="preserve"> SENCO </w:t>
            </w:r>
            <w:r w:rsidR="00DE2717">
              <w:rPr>
                <w:rFonts w:eastAsia="Times New Roman" w:asciiTheme="minorHAnsi" w:hAnsiTheme="minorHAnsi" w:cstheme="minorHAnsi"/>
              </w:rPr>
              <w:t>(TM)</w:t>
            </w:r>
          </w:p>
          <w:p w:rsidR="00DA321B" w:rsidP="00696741" w:rsidRDefault="00DA321B" w14:paraId="4BC5CD54" w14:textId="77777777">
            <w:pPr>
              <w:spacing w:line="259" w:lineRule="auto"/>
              <w:ind w:left="3" w:firstLine="0"/>
              <w:rPr>
                <w:rFonts w:eastAsia="Times New Roman" w:asciiTheme="minorHAnsi" w:hAnsiTheme="minorHAnsi" w:cstheme="minorHAnsi"/>
              </w:rPr>
            </w:pPr>
          </w:p>
          <w:p w:rsidRPr="00976952" w:rsidR="00DA321B" w:rsidP="00696741" w:rsidRDefault="00DA321B" w14:paraId="7E62EED2" w14:textId="77777777">
            <w:pPr>
              <w:spacing w:line="259" w:lineRule="auto"/>
              <w:ind w:left="3" w:firstLine="0"/>
              <w:rPr>
                <w:rFonts w:asciiTheme="minorHAnsi" w:hAnsiTheme="minorHAnsi" w:cstheme="minorHAnsi"/>
              </w:rPr>
            </w:pPr>
          </w:p>
        </w:tc>
        <w:tc>
          <w:tcPr>
            <w:tcW w:w="2487" w:type="dxa"/>
            <w:tcBorders>
              <w:top w:val="single" w:color="000000" w:sz="6" w:space="0"/>
              <w:left w:val="single" w:color="000000" w:sz="6" w:space="0"/>
              <w:bottom w:val="single" w:color="000000" w:sz="6" w:space="0"/>
              <w:right w:val="single" w:color="000000" w:sz="6" w:space="0"/>
            </w:tcBorders>
          </w:tcPr>
          <w:p w:rsidR="00696741" w:rsidP="00696741" w:rsidRDefault="00DA321B" w14:paraId="3470F04A"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lastRenderedPageBreak/>
              <w:t>All users</w:t>
            </w:r>
            <w:r w:rsidRPr="00976952" w:rsidR="00696741">
              <w:rPr>
                <w:rFonts w:eastAsia="Times New Roman" w:asciiTheme="minorHAnsi" w:hAnsiTheme="minorHAnsi" w:cstheme="minorHAnsi"/>
              </w:rPr>
              <w:t xml:space="preserve"> can move safely around the building and access all required areas and resources</w:t>
            </w:r>
          </w:p>
          <w:p w:rsidR="00DA321B" w:rsidP="00696741" w:rsidRDefault="00DA321B" w14:paraId="6BBF266A" w14:textId="77777777">
            <w:pPr>
              <w:spacing w:line="259" w:lineRule="auto"/>
              <w:ind w:left="2" w:firstLine="0"/>
              <w:rPr>
                <w:rFonts w:eastAsia="Times New Roman" w:asciiTheme="minorHAnsi" w:hAnsiTheme="minorHAnsi" w:cstheme="minorHAnsi"/>
              </w:rPr>
            </w:pPr>
          </w:p>
          <w:p w:rsidRPr="00976952" w:rsidR="00DA321B" w:rsidP="00696741" w:rsidRDefault="00DA321B" w14:paraId="1F31A10D" w14:textId="77777777">
            <w:pPr>
              <w:spacing w:line="259" w:lineRule="auto"/>
              <w:ind w:left="2" w:firstLine="0"/>
              <w:rPr>
                <w:rFonts w:asciiTheme="minorHAnsi" w:hAnsiTheme="minorHAnsi" w:cstheme="minorHAnsi"/>
              </w:rPr>
            </w:pPr>
            <w:r>
              <w:rPr>
                <w:rFonts w:eastAsia="Times New Roman" w:asciiTheme="minorHAnsi" w:hAnsiTheme="minorHAnsi" w:cstheme="minorHAnsi"/>
              </w:rPr>
              <w:t>All users can be evacuated safely and in a timely manner if needed</w:t>
            </w:r>
          </w:p>
        </w:tc>
      </w:tr>
      <w:tr w:rsidRPr="00976952" w:rsidR="00696741" w:rsidTr="000F6EB9" w14:paraId="577474A3" w14:textId="77777777">
        <w:trPr>
          <w:trHeight w:val="540"/>
        </w:trPr>
        <w:tc>
          <w:tcPr>
            <w:tcW w:w="736" w:type="dxa"/>
            <w:tcBorders>
              <w:top w:val="single" w:color="000000" w:sz="6" w:space="0"/>
              <w:left w:val="single" w:color="000000" w:sz="6" w:space="0"/>
              <w:bottom w:val="single" w:color="000000" w:sz="6" w:space="0"/>
              <w:right w:val="single" w:color="000000" w:sz="6" w:space="0"/>
            </w:tcBorders>
          </w:tcPr>
          <w:p w:rsidRPr="00976952" w:rsidR="00696741" w:rsidP="00696741" w:rsidRDefault="00DA321B" w14:paraId="61A1F65D"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1.3</w:t>
            </w:r>
          </w:p>
        </w:tc>
        <w:tc>
          <w:tcPr>
            <w:tcW w:w="3118" w:type="dxa"/>
            <w:tcBorders>
              <w:top w:val="single" w:color="000000" w:sz="6" w:space="0"/>
              <w:left w:val="single" w:color="000000" w:sz="6" w:space="0"/>
              <w:bottom w:val="single" w:color="000000" w:sz="6" w:space="0"/>
              <w:right w:val="single" w:color="000000" w:sz="6" w:space="0"/>
            </w:tcBorders>
          </w:tcPr>
          <w:p w:rsidRPr="00013467" w:rsidR="00696741" w:rsidP="00696741" w:rsidRDefault="00696741" w14:paraId="1D75388F" w14:textId="77777777">
            <w:pPr>
              <w:spacing w:line="259" w:lineRule="auto"/>
              <w:ind w:left="2" w:firstLine="0"/>
              <w:rPr>
                <w:rFonts w:asciiTheme="minorHAnsi" w:hAnsiTheme="minorHAnsi" w:cstheme="minorHAnsi"/>
                <w:b/>
              </w:rPr>
            </w:pPr>
            <w:r w:rsidRPr="00013467">
              <w:rPr>
                <w:rFonts w:eastAsia="Times New Roman" w:asciiTheme="minorHAnsi" w:hAnsiTheme="minorHAnsi" w:cstheme="minorHAnsi"/>
                <w:b/>
              </w:rPr>
              <w:t>Toilet, hoist and changing facilities in place</w:t>
            </w:r>
          </w:p>
        </w:tc>
        <w:tc>
          <w:tcPr>
            <w:tcW w:w="4797" w:type="dxa"/>
            <w:tcBorders>
              <w:top w:val="single" w:color="000000" w:sz="6" w:space="0"/>
              <w:left w:val="single" w:color="000000" w:sz="6" w:space="0"/>
              <w:bottom w:val="single" w:color="000000" w:sz="6" w:space="0"/>
              <w:right w:val="single" w:color="000000" w:sz="6" w:space="0"/>
            </w:tcBorders>
          </w:tcPr>
          <w:p w:rsidRPr="000F6EB9" w:rsidR="00696741" w:rsidP="000F6EB9" w:rsidRDefault="00696741" w14:paraId="35079992" w14:textId="77777777">
            <w:pPr>
              <w:pStyle w:val="ListParagraph"/>
              <w:numPr>
                <w:ilvl w:val="0"/>
                <w:numId w:val="19"/>
              </w:numPr>
              <w:spacing w:line="259" w:lineRule="auto"/>
              <w:rPr>
                <w:rFonts w:asciiTheme="minorHAnsi" w:hAnsiTheme="minorHAnsi" w:cstheme="minorHAnsi"/>
              </w:rPr>
            </w:pPr>
            <w:r w:rsidRPr="000F6EB9">
              <w:rPr>
                <w:rFonts w:eastAsia="Times New Roman" w:asciiTheme="minorHAnsi" w:hAnsiTheme="minorHAnsi" w:cstheme="minorHAnsi"/>
              </w:rPr>
              <w:t>Facilities available when required</w:t>
            </w:r>
          </w:p>
          <w:p w:rsidRPr="000F6EB9" w:rsidR="00696741" w:rsidP="000F6EB9" w:rsidRDefault="00696741" w14:paraId="7F9B44C9" w14:textId="77777777">
            <w:pPr>
              <w:pStyle w:val="ListParagraph"/>
              <w:numPr>
                <w:ilvl w:val="0"/>
                <w:numId w:val="19"/>
              </w:numPr>
              <w:spacing w:line="259" w:lineRule="auto"/>
              <w:rPr>
                <w:rFonts w:asciiTheme="minorHAnsi" w:hAnsiTheme="minorHAnsi" w:cstheme="minorHAnsi"/>
              </w:rPr>
            </w:pPr>
            <w:r w:rsidRPr="000F6EB9">
              <w:rPr>
                <w:rFonts w:eastAsia="Times New Roman" w:asciiTheme="minorHAnsi" w:hAnsiTheme="minorHAnsi" w:cstheme="minorHAnsi"/>
              </w:rPr>
              <w:t>First Aid provision in place</w:t>
            </w:r>
          </w:p>
        </w:tc>
        <w:tc>
          <w:tcPr>
            <w:tcW w:w="1866" w:type="dxa"/>
            <w:tcBorders>
              <w:top w:val="single" w:color="000000" w:sz="6" w:space="0"/>
              <w:left w:val="single" w:color="000000" w:sz="6" w:space="0"/>
              <w:bottom w:val="single" w:color="000000" w:sz="6" w:space="0"/>
              <w:right w:val="single" w:color="000000" w:sz="6" w:space="0"/>
            </w:tcBorders>
          </w:tcPr>
          <w:p w:rsidRPr="00976952" w:rsidR="00696741" w:rsidP="00696741" w:rsidRDefault="00DA321B" w14:paraId="02AACF8E"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In place at all times</w:t>
            </w:r>
          </w:p>
        </w:tc>
        <w:tc>
          <w:tcPr>
            <w:tcW w:w="2271" w:type="dxa"/>
            <w:tcBorders>
              <w:top w:val="single" w:color="000000" w:sz="6" w:space="0"/>
              <w:left w:val="single" w:color="000000" w:sz="6" w:space="0"/>
              <w:bottom w:val="single" w:color="000000" w:sz="6" w:space="0"/>
              <w:right w:val="single" w:color="000000" w:sz="6" w:space="0"/>
            </w:tcBorders>
          </w:tcPr>
          <w:p w:rsidRPr="00976952" w:rsidR="00696741" w:rsidP="00696741" w:rsidRDefault="000F6EB9" w14:paraId="6DE929DD" w14:textId="77777777">
            <w:pPr>
              <w:spacing w:line="259" w:lineRule="auto"/>
              <w:ind w:left="3" w:firstLine="0"/>
              <w:rPr>
                <w:rFonts w:asciiTheme="minorHAnsi" w:hAnsiTheme="minorHAnsi" w:cstheme="minorHAnsi"/>
              </w:rPr>
            </w:pPr>
            <w:r>
              <w:rPr>
                <w:rFonts w:asciiTheme="minorHAnsi" w:hAnsiTheme="minorHAnsi" w:cstheme="minorHAnsi"/>
              </w:rPr>
              <w:t>Pastoral</w:t>
            </w:r>
            <w:r w:rsidR="0037162B">
              <w:rPr>
                <w:rFonts w:asciiTheme="minorHAnsi" w:hAnsiTheme="minorHAnsi" w:cstheme="minorHAnsi"/>
              </w:rPr>
              <w:t xml:space="preserve"> Team (</w:t>
            </w:r>
            <w:r w:rsidR="00054D57">
              <w:rPr>
                <w:rFonts w:asciiTheme="minorHAnsi" w:hAnsiTheme="minorHAnsi" w:cstheme="minorHAnsi"/>
              </w:rPr>
              <w:t>JS</w:t>
            </w:r>
            <w:r>
              <w:rPr>
                <w:rFonts w:asciiTheme="minorHAnsi" w:hAnsiTheme="minorHAnsi" w:cstheme="minorHAnsi"/>
              </w:rPr>
              <w:t>), Office Team</w:t>
            </w:r>
            <w:r w:rsidR="0037162B">
              <w:rPr>
                <w:rFonts w:asciiTheme="minorHAnsi" w:hAnsiTheme="minorHAnsi" w:cstheme="minorHAnsi"/>
              </w:rPr>
              <w:t xml:space="preserve"> (EB), SENCO </w:t>
            </w:r>
            <w:r w:rsidR="00DE2717">
              <w:rPr>
                <w:rFonts w:asciiTheme="minorHAnsi" w:hAnsiTheme="minorHAnsi" w:cstheme="minorHAnsi"/>
              </w:rPr>
              <w:t>(TM)</w:t>
            </w:r>
          </w:p>
        </w:tc>
        <w:tc>
          <w:tcPr>
            <w:tcW w:w="2487" w:type="dxa"/>
            <w:tcBorders>
              <w:top w:val="single" w:color="000000" w:sz="6" w:space="0"/>
              <w:left w:val="single" w:color="000000" w:sz="6" w:space="0"/>
              <w:bottom w:val="single" w:color="000000" w:sz="6" w:space="0"/>
              <w:right w:val="single" w:color="000000" w:sz="6" w:space="0"/>
            </w:tcBorders>
          </w:tcPr>
          <w:p w:rsidRPr="00976952" w:rsidR="00696741" w:rsidP="00DA321B" w:rsidRDefault="00DA321B" w14:paraId="24F7F4BB"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 xml:space="preserve">Students’ physical needs </w:t>
            </w:r>
            <w:r>
              <w:rPr>
                <w:rFonts w:eastAsia="Times New Roman" w:asciiTheme="minorHAnsi" w:hAnsiTheme="minorHAnsi" w:cstheme="minorHAnsi"/>
              </w:rPr>
              <w:t>are met safely and with dignity</w:t>
            </w:r>
          </w:p>
        </w:tc>
      </w:tr>
      <w:tr w:rsidRPr="00976952" w:rsidR="00696741" w:rsidTr="00060A81" w14:paraId="59CAA42E" w14:textId="77777777">
        <w:trPr>
          <w:trHeight w:val="746"/>
        </w:trPr>
        <w:tc>
          <w:tcPr>
            <w:tcW w:w="736" w:type="dxa"/>
            <w:tcBorders>
              <w:top w:val="single" w:color="000000" w:sz="6" w:space="0"/>
              <w:left w:val="single" w:color="000000" w:sz="6" w:space="0"/>
              <w:bottom w:val="single" w:color="000000" w:sz="6" w:space="0"/>
              <w:right w:val="single" w:color="000000" w:sz="6" w:space="0"/>
            </w:tcBorders>
          </w:tcPr>
          <w:p w:rsidRPr="00976952" w:rsidR="00696741" w:rsidP="00696741" w:rsidRDefault="00DA321B" w14:paraId="29AB6EBA" w14:textId="77777777">
            <w:pPr>
              <w:spacing w:line="259" w:lineRule="auto"/>
              <w:ind w:left="2" w:firstLine="0"/>
              <w:rPr>
                <w:rFonts w:asciiTheme="minorHAnsi" w:hAnsiTheme="minorHAnsi" w:cstheme="minorHAnsi"/>
              </w:rPr>
            </w:pPr>
            <w:r>
              <w:rPr>
                <w:rFonts w:asciiTheme="minorHAnsi" w:hAnsiTheme="minorHAnsi" w:cstheme="minorHAnsi"/>
              </w:rPr>
              <w:t>1.4</w:t>
            </w:r>
          </w:p>
        </w:tc>
        <w:tc>
          <w:tcPr>
            <w:tcW w:w="3118" w:type="dxa"/>
            <w:tcBorders>
              <w:top w:val="single" w:color="000000" w:sz="6" w:space="0"/>
              <w:left w:val="single" w:color="000000" w:sz="6" w:space="0"/>
              <w:bottom w:val="single" w:color="000000" w:sz="6" w:space="0"/>
              <w:right w:val="single" w:color="000000" w:sz="6" w:space="0"/>
            </w:tcBorders>
          </w:tcPr>
          <w:p w:rsidRPr="00013467" w:rsidR="00696741" w:rsidP="00696741" w:rsidRDefault="00696741" w14:paraId="30C3A36C" w14:textId="77777777">
            <w:pPr>
              <w:spacing w:line="259" w:lineRule="auto"/>
              <w:ind w:left="2" w:firstLine="0"/>
              <w:rPr>
                <w:rFonts w:asciiTheme="minorHAnsi" w:hAnsiTheme="minorHAnsi" w:cstheme="minorHAnsi"/>
                <w:b/>
              </w:rPr>
            </w:pPr>
            <w:r w:rsidRPr="00013467">
              <w:rPr>
                <w:rFonts w:asciiTheme="minorHAnsi" w:hAnsiTheme="minorHAnsi" w:cstheme="minorHAnsi"/>
                <w:b/>
              </w:rPr>
              <w:t>Accessible car parking</w:t>
            </w:r>
            <w:r w:rsidRPr="00013467">
              <w:rPr>
                <w:rFonts w:eastAsia="Times New Roman" w:asciiTheme="minorHAnsi" w:hAnsiTheme="minorHAnsi" w:cstheme="minorHAnsi"/>
                <w:b/>
              </w:rPr>
              <w:t xml:space="preserve"> </w:t>
            </w:r>
          </w:p>
        </w:tc>
        <w:tc>
          <w:tcPr>
            <w:tcW w:w="4797" w:type="dxa"/>
            <w:tcBorders>
              <w:top w:val="single" w:color="000000" w:sz="6" w:space="0"/>
              <w:left w:val="single" w:color="000000" w:sz="6" w:space="0"/>
              <w:bottom w:val="single" w:color="000000" w:sz="6" w:space="0"/>
              <w:right w:val="single" w:color="000000" w:sz="6" w:space="0"/>
            </w:tcBorders>
          </w:tcPr>
          <w:p w:rsidRPr="000F6EB9" w:rsidR="00696741" w:rsidP="000F6EB9" w:rsidRDefault="00696741" w14:paraId="5C613582" w14:textId="77777777">
            <w:pPr>
              <w:pStyle w:val="ListParagraph"/>
              <w:numPr>
                <w:ilvl w:val="0"/>
                <w:numId w:val="19"/>
              </w:numPr>
              <w:spacing w:line="259" w:lineRule="auto"/>
              <w:jc w:val="both"/>
              <w:rPr>
                <w:rFonts w:asciiTheme="minorHAnsi" w:hAnsiTheme="minorHAnsi" w:cstheme="minorHAnsi"/>
              </w:rPr>
            </w:pPr>
            <w:r w:rsidRPr="000F6EB9">
              <w:rPr>
                <w:rFonts w:asciiTheme="minorHAnsi" w:hAnsiTheme="minorHAnsi" w:cstheme="minorHAnsi"/>
              </w:rPr>
              <w:t>Bays are signed and compliance monitored</w:t>
            </w:r>
            <w:r w:rsidRPr="000F6EB9">
              <w:rPr>
                <w:rFonts w:eastAsia="Times New Roman" w:asciiTheme="minorHAnsi" w:hAnsiTheme="minorHAnsi" w:cstheme="minorHAnsi"/>
              </w:rPr>
              <w:t xml:space="preserve"> </w:t>
            </w:r>
          </w:p>
        </w:tc>
        <w:tc>
          <w:tcPr>
            <w:tcW w:w="1866" w:type="dxa"/>
            <w:tcBorders>
              <w:top w:val="single" w:color="000000" w:sz="6" w:space="0"/>
              <w:left w:val="single" w:color="000000" w:sz="6" w:space="0"/>
              <w:bottom w:val="single" w:color="000000" w:sz="6" w:space="0"/>
              <w:right w:val="single" w:color="000000" w:sz="6" w:space="0"/>
            </w:tcBorders>
          </w:tcPr>
          <w:p w:rsidRPr="00976952" w:rsidR="00696741" w:rsidP="00696741" w:rsidRDefault="00DA321B" w14:paraId="184E9CD0"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In place at all times</w:t>
            </w:r>
          </w:p>
        </w:tc>
        <w:tc>
          <w:tcPr>
            <w:tcW w:w="2271" w:type="dxa"/>
            <w:tcBorders>
              <w:top w:val="single" w:color="000000" w:sz="6" w:space="0"/>
              <w:left w:val="single" w:color="000000" w:sz="6" w:space="0"/>
              <w:bottom w:val="single" w:color="000000" w:sz="6" w:space="0"/>
              <w:right w:val="single" w:color="000000" w:sz="6" w:space="0"/>
            </w:tcBorders>
          </w:tcPr>
          <w:p w:rsidRPr="00976952" w:rsidR="00696741" w:rsidP="00696741" w:rsidRDefault="0037162B" w14:paraId="1AE29036" w14:textId="77777777">
            <w:pPr>
              <w:spacing w:line="259" w:lineRule="auto"/>
              <w:ind w:left="3" w:firstLine="0"/>
              <w:rPr>
                <w:rFonts w:asciiTheme="minorHAnsi" w:hAnsiTheme="minorHAnsi" w:cstheme="minorHAnsi"/>
              </w:rPr>
            </w:pPr>
            <w:r>
              <w:rPr>
                <w:rFonts w:asciiTheme="minorHAnsi" w:hAnsiTheme="minorHAnsi" w:cstheme="minorHAnsi"/>
              </w:rPr>
              <w:t>Site Team (DB</w:t>
            </w:r>
            <w:r w:rsidR="00DA321B">
              <w:rPr>
                <w:rFonts w:asciiTheme="minorHAnsi" w:hAnsiTheme="minorHAnsi" w:cstheme="minorHAnsi"/>
              </w:rPr>
              <w:t>)</w:t>
            </w:r>
          </w:p>
        </w:tc>
        <w:tc>
          <w:tcPr>
            <w:tcW w:w="2487" w:type="dxa"/>
            <w:tcBorders>
              <w:top w:val="single" w:color="000000" w:sz="6" w:space="0"/>
              <w:left w:val="single" w:color="000000" w:sz="6" w:space="0"/>
              <w:bottom w:val="single" w:color="000000" w:sz="6" w:space="0"/>
              <w:right w:val="single" w:color="000000" w:sz="6" w:space="0"/>
            </w:tcBorders>
          </w:tcPr>
          <w:p w:rsidRPr="00976952" w:rsidR="00696741" w:rsidP="00696741" w:rsidRDefault="00696741" w14:paraId="00C32763" w14:textId="77777777">
            <w:pPr>
              <w:spacing w:line="259" w:lineRule="auto"/>
              <w:ind w:left="2" w:firstLine="0"/>
              <w:rPr>
                <w:rFonts w:asciiTheme="minorHAnsi" w:hAnsiTheme="minorHAnsi" w:cstheme="minorHAnsi"/>
              </w:rPr>
            </w:pPr>
            <w:r w:rsidRPr="00976952">
              <w:rPr>
                <w:rFonts w:asciiTheme="minorHAnsi" w:hAnsiTheme="minorHAnsi" w:cstheme="minorHAnsi"/>
              </w:rPr>
              <w:t>Safe and clos</w:t>
            </w:r>
            <w:r>
              <w:rPr>
                <w:rFonts w:asciiTheme="minorHAnsi" w:hAnsiTheme="minorHAnsi" w:cstheme="minorHAnsi"/>
              </w:rPr>
              <w:t>e access to the school building</w:t>
            </w:r>
          </w:p>
        </w:tc>
      </w:tr>
      <w:tr w:rsidRPr="00976952" w:rsidR="00DA321B" w:rsidTr="000F6EB9" w14:paraId="16E48DED" w14:textId="77777777">
        <w:trPr>
          <w:trHeight w:val="853"/>
        </w:trPr>
        <w:tc>
          <w:tcPr>
            <w:tcW w:w="736" w:type="dxa"/>
            <w:tcBorders>
              <w:top w:val="single" w:color="000000" w:sz="6" w:space="0"/>
              <w:left w:val="single" w:color="000000" w:sz="6" w:space="0"/>
              <w:bottom w:val="single" w:color="000000" w:sz="6" w:space="0"/>
              <w:right w:val="single" w:color="000000" w:sz="6" w:space="0"/>
            </w:tcBorders>
          </w:tcPr>
          <w:p w:rsidR="00DA321B" w:rsidP="00696741" w:rsidRDefault="00634B59" w14:paraId="4E0960C9" w14:textId="77777777">
            <w:pPr>
              <w:spacing w:line="259" w:lineRule="auto"/>
              <w:ind w:left="2" w:firstLine="0"/>
              <w:rPr>
                <w:rFonts w:asciiTheme="minorHAnsi" w:hAnsiTheme="minorHAnsi" w:cstheme="minorHAnsi"/>
              </w:rPr>
            </w:pPr>
            <w:r>
              <w:rPr>
                <w:rFonts w:asciiTheme="minorHAnsi" w:hAnsiTheme="minorHAnsi" w:cstheme="minorHAnsi"/>
              </w:rPr>
              <w:t>1.5</w:t>
            </w:r>
          </w:p>
        </w:tc>
        <w:tc>
          <w:tcPr>
            <w:tcW w:w="3118" w:type="dxa"/>
            <w:tcBorders>
              <w:top w:val="single" w:color="000000" w:sz="6" w:space="0"/>
              <w:left w:val="single" w:color="000000" w:sz="6" w:space="0"/>
              <w:bottom w:val="single" w:color="000000" w:sz="6" w:space="0"/>
              <w:right w:val="single" w:color="000000" w:sz="6" w:space="0"/>
            </w:tcBorders>
          </w:tcPr>
          <w:p w:rsidRPr="00013467" w:rsidR="00DA321B" w:rsidP="00696741" w:rsidRDefault="00DA321B" w14:paraId="58D2EFC9" w14:textId="77777777">
            <w:pPr>
              <w:spacing w:line="259" w:lineRule="auto"/>
              <w:ind w:left="2" w:firstLine="0"/>
              <w:rPr>
                <w:rFonts w:asciiTheme="minorHAnsi" w:hAnsiTheme="minorHAnsi" w:cstheme="minorHAnsi"/>
                <w:b/>
              </w:rPr>
            </w:pPr>
            <w:r w:rsidRPr="00013467">
              <w:rPr>
                <w:rFonts w:asciiTheme="minorHAnsi" w:hAnsiTheme="minorHAnsi" w:cstheme="minorHAnsi"/>
                <w:b/>
              </w:rPr>
              <w:t xml:space="preserve">Ensure all </w:t>
            </w:r>
            <w:r w:rsidRPr="00013467">
              <w:rPr>
                <w:rFonts w:eastAsia="Times New Roman" w:asciiTheme="minorHAnsi" w:hAnsiTheme="minorHAnsi" w:cstheme="minorHAnsi"/>
                <w:b/>
              </w:rPr>
              <w:t>wheelchair users and those with physical disabilities can be safely evacuated</w:t>
            </w:r>
          </w:p>
        </w:tc>
        <w:tc>
          <w:tcPr>
            <w:tcW w:w="4797" w:type="dxa"/>
            <w:tcBorders>
              <w:top w:val="single" w:color="000000" w:sz="6" w:space="0"/>
              <w:left w:val="single" w:color="000000" w:sz="6" w:space="0"/>
              <w:bottom w:val="single" w:color="000000" w:sz="6" w:space="0"/>
              <w:right w:val="single" w:color="000000" w:sz="6" w:space="0"/>
            </w:tcBorders>
          </w:tcPr>
          <w:p w:rsidRPr="000F6EB9" w:rsidR="00DA321B" w:rsidP="000F6EB9" w:rsidRDefault="00DA321B" w14:paraId="2F45DA05" w14:textId="77777777">
            <w:pPr>
              <w:pStyle w:val="ListParagraph"/>
              <w:numPr>
                <w:ilvl w:val="0"/>
                <w:numId w:val="19"/>
              </w:numPr>
              <w:spacing w:line="259" w:lineRule="auto"/>
              <w:jc w:val="both"/>
              <w:rPr>
                <w:rFonts w:asciiTheme="minorHAnsi" w:hAnsiTheme="minorHAnsi" w:cstheme="minorHAnsi"/>
              </w:rPr>
            </w:pPr>
            <w:r w:rsidRPr="000F6EB9">
              <w:rPr>
                <w:rFonts w:asciiTheme="minorHAnsi" w:hAnsiTheme="minorHAnsi" w:cstheme="minorHAnsi"/>
              </w:rPr>
              <w:t>PEEP’s in place for all who require it</w:t>
            </w:r>
          </w:p>
          <w:p w:rsidRPr="000F6EB9" w:rsidR="00DA321B" w:rsidP="002B61EF" w:rsidRDefault="00DA321B" w14:paraId="25C9D027" w14:textId="77777777">
            <w:pPr>
              <w:pStyle w:val="ListParagraph"/>
              <w:numPr>
                <w:ilvl w:val="0"/>
                <w:numId w:val="19"/>
              </w:numPr>
              <w:spacing w:line="259" w:lineRule="auto"/>
              <w:rPr>
                <w:rFonts w:asciiTheme="minorHAnsi" w:hAnsiTheme="minorHAnsi" w:cstheme="minorHAnsi"/>
              </w:rPr>
            </w:pPr>
            <w:r w:rsidRPr="000F6EB9">
              <w:rPr>
                <w:rFonts w:asciiTheme="minorHAnsi" w:hAnsiTheme="minorHAnsi" w:cstheme="minorHAnsi"/>
              </w:rPr>
              <w:t xml:space="preserve">Emergency and evacuation systems are accessible to all (i.e. alarms with visual and auditory components) </w:t>
            </w:r>
          </w:p>
        </w:tc>
        <w:tc>
          <w:tcPr>
            <w:tcW w:w="1866" w:type="dxa"/>
            <w:tcBorders>
              <w:top w:val="single" w:color="000000" w:sz="6" w:space="0"/>
              <w:left w:val="single" w:color="000000" w:sz="6" w:space="0"/>
              <w:bottom w:val="single" w:color="000000" w:sz="6" w:space="0"/>
              <w:right w:val="single" w:color="000000" w:sz="6" w:space="0"/>
            </w:tcBorders>
          </w:tcPr>
          <w:p w:rsidRPr="00976952" w:rsidR="00DA321B" w:rsidP="00696741" w:rsidRDefault="00DA321B" w14:paraId="4A4335F1"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In place at all times</w:t>
            </w:r>
          </w:p>
        </w:tc>
        <w:tc>
          <w:tcPr>
            <w:tcW w:w="2271" w:type="dxa"/>
            <w:tcBorders>
              <w:top w:val="single" w:color="000000" w:sz="6" w:space="0"/>
              <w:left w:val="single" w:color="000000" w:sz="6" w:space="0"/>
              <w:bottom w:val="single" w:color="000000" w:sz="6" w:space="0"/>
              <w:right w:val="single" w:color="000000" w:sz="6" w:space="0"/>
            </w:tcBorders>
          </w:tcPr>
          <w:p w:rsidR="00DA321B" w:rsidP="00696741" w:rsidRDefault="0037162B" w14:paraId="0F794D39" w14:textId="77777777">
            <w:pPr>
              <w:spacing w:line="259" w:lineRule="auto"/>
              <w:ind w:left="3" w:firstLine="0"/>
              <w:rPr>
                <w:rFonts w:asciiTheme="minorHAnsi" w:hAnsiTheme="minorHAnsi" w:cstheme="minorHAnsi"/>
              </w:rPr>
            </w:pPr>
            <w:r>
              <w:rPr>
                <w:rFonts w:asciiTheme="minorHAnsi" w:hAnsiTheme="minorHAnsi" w:cstheme="minorHAnsi"/>
              </w:rPr>
              <w:t>Site Team (DB</w:t>
            </w:r>
            <w:r w:rsidR="00DA321B">
              <w:rPr>
                <w:rFonts w:asciiTheme="minorHAnsi" w:hAnsiTheme="minorHAnsi" w:cstheme="minorHAnsi"/>
              </w:rPr>
              <w:t>)</w:t>
            </w:r>
          </w:p>
          <w:p w:rsidR="00F406EF" w:rsidP="00696741" w:rsidRDefault="00F406EF" w14:paraId="3B94420C" w14:textId="77777777">
            <w:pPr>
              <w:spacing w:line="259" w:lineRule="auto"/>
              <w:ind w:left="3" w:firstLine="0"/>
              <w:rPr>
                <w:rFonts w:asciiTheme="minorHAnsi" w:hAnsiTheme="minorHAnsi" w:cstheme="minorHAnsi"/>
              </w:rPr>
            </w:pPr>
            <w:proofErr w:type="spellStart"/>
            <w:r>
              <w:rPr>
                <w:rFonts w:asciiTheme="minorHAnsi" w:hAnsiTheme="minorHAnsi" w:cstheme="minorHAnsi"/>
              </w:rPr>
              <w:t>SENDCo</w:t>
            </w:r>
            <w:proofErr w:type="spellEnd"/>
            <w:r>
              <w:rPr>
                <w:rFonts w:asciiTheme="minorHAnsi" w:hAnsiTheme="minorHAnsi" w:cstheme="minorHAnsi"/>
              </w:rPr>
              <w:t xml:space="preserve"> </w:t>
            </w:r>
            <w:r w:rsidR="00DE2717">
              <w:rPr>
                <w:rFonts w:asciiTheme="minorHAnsi" w:hAnsiTheme="minorHAnsi" w:cstheme="minorHAnsi"/>
              </w:rPr>
              <w:t>(TM)</w:t>
            </w:r>
          </w:p>
        </w:tc>
        <w:tc>
          <w:tcPr>
            <w:tcW w:w="2487" w:type="dxa"/>
            <w:tcBorders>
              <w:top w:val="single" w:color="000000" w:sz="6" w:space="0"/>
              <w:left w:val="single" w:color="000000" w:sz="6" w:space="0"/>
              <w:bottom w:val="single" w:color="000000" w:sz="6" w:space="0"/>
              <w:right w:val="single" w:color="000000" w:sz="6" w:space="0"/>
            </w:tcBorders>
          </w:tcPr>
          <w:p w:rsidRPr="00976952" w:rsidR="00DA321B" w:rsidP="00696741" w:rsidRDefault="00634B59" w14:paraId="41B6A4FE" w14:textId="77777777">
            <w:pPr>
              <w:spacing w:line="259" w:lineRule="auto"/>
              <w:ind w:left="2" w:firstLine="0"/>
              <w:rPr>
                <w:rFonts w:asciiTheme="minorHAnsi" w:hAnsiTheme="minorHAnsi" w:cstheme="minorHAnsi"/>
              </w:rPr>
            </w:pPr>
            <w:r>
              <w:rPr>
                <w:rFonts w:asciiTheme="minorHAnsi" w:hAnsiTheme="minorHAnsi" w:cstheme="minorHAnsi"/>
              </w:rPr>
              <w:t>All students and staff are safe</w:t>
            </w:r>
          </w:p>
        </w:tc>
      </w:tr>
      <w:tr w:rsidRPr="00976952" w:rsidR="000977CB" w:rsidTr="000F6EB9" w14:paraId="4F04FF8F" w14:textId="77777777">
        <w:trPr>
          <w:trHeight w:val="535"/>
        </w:trPr>
        <w:tc>
          <w:tcPr>
            <w:tcW w:w="736" w:type="dxa"/>
            <w:tcBorders>
              <w:top w:val="single" w:color="000000" w:sz="6" w:space="0"/>
              <w:left w:val="single" w:color="000000" w:sz="6" w:space="0"/>
              <w:bottom w:val="single" w:color="000000" w:sz="6" w:space="0"/>
              <w:right w:val="single" w:color="000000" w:sz="6" w:space="0"/>
            </w:tcBorders>
          </w:tcPr>
          <w:p w:rsidR="000977CB" w:rsidP="000977CB" w:rsidRDefault="000977CB" w14:paraId="592574EB" w14:textId="77777777">
            <w:pPr>
              <w:spacing w:line="259" w:lineRule="auto"/>
              <w:ind w:left="0" w:firstLine="0"/>
              <w:rPr>
                <w:rFonts w:asciiTheme="minorHAnsi" w:hAnsiTheme="minorHAnsi" w:cstheme="minorHAnsi"/>
              </w:rPr>
            </w:pPr>
            <w:r>
              <w:rPr>
                <w:rFonts w:asciiTheme="minorHAnsi" w:hAnsiTheme="minorHAnsi" w:cstheme="minorHAnsi"/>
              </w:rPr>
              <w:t>1.6</w:t>
            </w:r>
          </w:p>
        </w:tc>
        <w:tc>
          <w:tcPr>
            <w:tcW w:w="3118" w:type="dxa"/>
            <w:tcBorders>
              <w:top w:val="single" w:color="000000" w:sz="6" w:space="0"/>
              <w:left w:val="single" w:color="000000" w:sz="6" w:space="0"/>
              <w:bottom w:val="single" w:color="000000" w:sz="6" w:space="0"/>
              <w:right w:val="single" w:color="000000" w:sz="6" w:space="0"/>
            </w:tcBorders>
          </w:tcPr>
          <w:p w:rsidRPr="00013467" w:rsidR="000977CB" w:rsidP="000977CB" w:rsidRDefault="000977CB" w14:paraId="0D034194" w14:textId="77777777">
            <w:pPr>
              <w:spacing w:line="259" w:lineRule="auto"/>
              <w:ind w:left="0" w:firstLine="0"/>
              <w:rPr>
                <w:rFonts w:asciiTheme="minorHAnsi" w:hAnsiTheme="minorHAnsi" w:cstheme="minorHAnsi"/>
                <w:b/>
              </w:rPr>
            </w:pPr>
            <w:r w:rsidRPr="00013467">
              <w:rPr>
                <w:rFonts w:asciiTheme="minorHAnsi" w:hAnsiTheme="minorHAnsi" w:cstheme="minorHAnsi"/>
                <w:b/>
              </w:rPr>
              <w:t>Ensure that the building remains fully accessible and compliant in line with the Equality Act (2010), Health and Safety at Work Act (1974) and any other Health and Safety regulations</w:t>
            </w:r>
          </w:p>
        </w:tc>
        <w:tc>
          <w:tcPr>
            <w:tcW w:w="4797" w:type="dxa"/>
            <w:tcBorders>
              <w:top w:val="single" w:color="000000" w:sz="6" w:space="0"/>
              <w:left w:val="single" w:color="000000" w:sz="6" w:space="0"/>
              <w:bottom w:val="single" w:color="000000" w:sz="6" w:space="0"/>
              <w:right w:val="single" w:color="000000" w:sz="6" w:space="0"/>
            </w:tcBorders>
          </w:tcPr>
          <w:p w:rsidRPr="000F6EB9" w:rsidR="000977CB" w:rsidP="000977CB" w:rsidRDefault="000977CB" w14:paraId="50F774F3" w14:textId="77777777">
            <w:pPr>
              <w:pStyle w:val="ListParagraph"/>
              <w:numPr>
                <w:ilvl w:val="0"/>
                <w:numId w:val="19"/>
              </w:numPr>
              <w:spacing w:line="259" w:lineRule="auto"/>
              <w:rPr>
                <w:rFonts w:eastAsia="Times New Roman" w:asciiTheme="minorHAnsi" w:hAnsiTheme="minorHAnsi" w:cstheme="minorHAnsi"/>
              </w:rPr>
            </w:pPr>
            <w:r w:rsidRPr="000F6EB9">
              <w:rPr>
                <w:rFonts w:eastAsia="Times New Roman" w:asciiTheme="minorHAnsi" w:hAnsiTheme="minorHAnsi" w:cstheme="minorHAnsi"/>
              </w:rPr>
              <w:t>Ensure that any building or maintenance works ensure full compliance with the Equality Act(2010) in relation to access e.g. ramps, visual alarms etc.</w:t>
            </w:r>
          </w:p>
        </w:tc>
        <w:tc>
          <w:tcPr>
            <w:tcW w:w="1866" w:type="dxa"/>
            <w:tcBorders>
              <w:top w:val="single" w:color="000000" w:sz="6" w:space="0"/>
              <w:left w:val="single" w:color="000000" w:sz="6" w:space="0"/>
              <w:bottom w:val="single" w:color="000000" w:sz="6" w:space="0"/>
              <w:right w:val="single" w:color="000000" w:sz="6" w:space="0"/>
            </w:tcBorders>
          </w:tcPr>
          <w:p w:rsidRPr="00976952" w:rsidR="000977CB" w:rsidP="000977CB" w:rsidRDefault="000977CB" w14:paraId="404E723B"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As required</w:t>
            </w:r>
          </w:p>
        </w:tc>
        <w:tc>
          <w:tcPr>
            <w:tcW w:w="2271" w:type="dxa"/>
            <w:tcBorders>
              <w:top w:val="single" w:color="000000" w:sz="6" w:space="0"/>
              <w:left w:val="single" w:color="000000" w:sz="6" w:space="0"/>
              <w:bottom w:val="single" w:color="000000" w:sz="6" w:space="0"/>
              <w:right w:val="single" w:color="000000" w:sz="6" w:space="0"/>
            </w:tcBorders>
          </w:tcPr>
          <w:p w:rsidR="000977CB" w:rsidP="000977CB" w:rsidRDefault="000977CB" w14:paraId="1C81271D" w14:textId="77777777">
            <w:pPr>
              <w:spacing w:line="259" w:lineRule="auto"/>
              <w:ind w:left="3" w:firstLine="0"/>
              <w:rPr>
                <w:rFonts w:asciiTheme="minorHAnsi" w:hAnsiTheme="minorHAnsi" w:cstheme="minorHAnsi"/>
              </w:rPr>
            </w:pPr>
            <w:r>
              <w:rPr>
                <w:rFonts w:asciiTheme="minorHAnsi" w:hAnsiTheme="minorHAnsi" w:cstheme="minorHAnsi"/>
              </w:rPr>
              <w:t>Site Team (DB)</w:t>
            </w:r>
          </w:p>
        </w:tc>
        <w:tc>
          <w:tcPr>
            <w:tcW w:w="2487" w:type="dxa"/>
            <w:tcBorders>
              <w:top w:val="single" w:color="000000" w:sz="6" w:space="0"/>
              <w:left w:val="single" w:color="000000" w:sz="6" w:space="0"/>
              <w:bottom w:val="single" w:color="000000" w:sz="6" w:space="0"/>
              <w:right w:val="single" w:color="000000" w:sz="6" w:space="0"/>
            </w:tcBorders>
          </w:tcPr>
          <w:p w:rsidRPr="00976952" w:rsidR="000977CB" w:rsidP="000977CB" w:rsidRDefault="000977CB" w14:paraId="21C649AC" w14:textId="77777777">
            <w:pPr>
              <w:spacing w:line="259" w:lineRule="auto"/>
              <w:ind w:left="2" w:firstLine="0"/>
              <w:rPr>
                <w:rFonts w:eastAsia="Times New Roman" w:asciiTheme="minorHAnsi" w:hAnsiTheme="minorHAnsi" w:cstheme="minorHAnsi"/>
              </w:rPr>
            </w:pPr>
            <w:r>
              <w:rPr>
                <w:rFonts w:asciiTheme="minorHAnsi" w:hAnsiTheme="minorHAnsi" w:cstheme="minorHAnsi"/>
              </w:rPr>
              <w:t>All students and staff are safe</w:t>
            </w:r>
          </w:p>
        </w:tc>
      </w:tr>
      <w:tr w:rsidRPr="00976952" w:rsidR="000977CB" w:rsidTr="000F6EB9" w14:paraId="198468F9" w14:textId="77777777">
        <w:trPr>
          <w:trHeight w:val="535"/>
        </w:trPr>
        <w:tc>
          <w:tcPr>
            <w:tcW w:w="736" w:type="dxa"/>
            <w:tcBorders>
              <w:top w:val="single" w:color="000000" w:sz="6" w:space="0"/>
              <w:left w:val="single" w:color="000000" w:sz="6" w:space="0"/>
              <w:bottom w:val="single" w:color="000000" w:sz="6" w:space="0"/>
              <w:right w:val="single" w:color="000000" w:sz="6" w:space="0"/>
            </w:tcBorders>
          </w:tcPr>
          <w:p w:rsidR="000977CB" w:rsidP="000977CB" w:rsidRDefault="000977CB" w14:paraId="0DCCF402" w14:textId="77777777">
            <w:pPr>
              <w:spacing w:line="259" w:lineRule="auto"/>
              <w:ind w:left="0" w:firstLine="0"/>
              <w:rPr>
                <w:rFonts w:asciiTheme="minorHAnsi" w:hAnsiTheme="minorHAnsi" w:cstheme="minorHAnsi"/>
              </w:rPr>
            </w:pPr>
            <w:r>
              <w:rPr>
                <w:rFonts w:asciiTheme="minorHAnsi" w:hAnsiTheme="minorHAnsi" w:cstheme="minorHAnsi"/>
              </w:rPr>
              <w:t>1.7</w:t>
            </w:r>
          </w:p>
        </w:tc>
        <w:tc>
          <w:tcPr>
            <w:tcW w:w="3118" w:type="dxa"/>
            <w:tcBorders>
              <w:top w:val="single" w:color="000000" w:sz="6" w:space="0"/>
              <w:left w:val="single" w:color="000000" w:sz="6" w:space="0"/>
              <w:bottom w:val="single" w:color="000000" w:sz="6" w:space="0"/>
              <w:right w:val="single" w:color="000000" w:sz="6" w:space="0"/>
            </w:tcBorders>
          </w:tcPr>
          <w:p w:rsidRPr="00013467" w:rsidR="000977CB" w:rsidP="000977CB" w:rsidRDefault="000977CB" w14:paraId="0AB9A927" w14:textId="77777777">
            <w:pPr>
              <w:spacing w:line="259" w:lineRule="auto"/>
              <w:ind w:left="0" w:firstLine="0"/>
              <w:rPr>
                <w:rFonts w:asciiTheme="minorHAnsi" w:hAnsiTheme="minorHAnsi" w:cstheme="minorHAnsi"/>
                <w:b/>
              </w:rPr>
            </w:pPr>
            <w:r w:rsidRPr="00013467">
              <w:rPr>
                <w:rFonts w:asciiTheme="minorHAnsi" w:hAnsiTheme="minorHAnsi" w:cstheme="minorHAnsi"/>
                <w:b/>
              </w:rPr>
              <w:t>Ensure learning environments are optimally organised for students and staff with specific needs</w:t>
            </w:r>
          </w:p>
        </w:tc>
        <w:tc>
          <w:tcPr>
            <w:tcW w:w="4797" w:type="dxa"/>
            <w:tcBorders>
              <w:top w:val="single" w:color="000000" w:sz="6" w:space="0"/>
              <w:left w:val="single" w:color="000000" w:sz="6" w:space="0"/>
              <w:bottom w:val="single" w:color="000000" w:sz="6" w:space="0"/>
              <w:right w:val="single" w:color="000000" w:sz="6" w:space="0"/>
            </w:tcBorders>
          </w:tcPr>
          <w:p w:rsidRPr="000F6EB9" w:rsidR="000977CB" w:rsidP="000977CB" w:rsidRDefault="000977CB" w14:paraId="0F9AE808" w14:textId="77777777">
            <w:pPr>
              <w:pStyle w:val="ListParagraph"/>
              <w:numPr>
                <w:ilvl w:val="0"/>
                <w:numId w:val="19"/>
              </w:numPr>
              <w:spacing w:line="259" w:lineRule="auto"/>
              <w:rPr>
                <w:rFonts w:eastAsia="Times New Roman" w:asciiTheme="minorHAnsi" w:hAnsiTheme="minorHAnsi" w:cstheme="minorHAnsi"/>
              </w:rPr>
            </w:pPr>
            <w:r w:rsidRPr="000F6EB9">
              <w:rPr>
                <w:rFonts w:eastAsia="Times New Roman" w:asciiTheme="minorHAnsi" w:hAnsiTheme="minorHAnsi" w:cstheme="minorHAnsi"/>
              </w:rPr>
              <w:t>Classrooms are optimally organised for students and staff with a physical disability, including sight and hearing impairment</w:t>
            </w:r>
          </w:p>
        </w:tc>
        <w:tc>
          <w:tcPr>
            <w:tcW w:w="1866" w:type="dxa"/>
            <w:tcBorders>
              <w:top w:val="single" w:color="000000" w:sz="6" w:space="0"/>
              <w:left w:val="single" w:color="000000" w:sz="6" w:space="0"/>
              <w:bottom w:val="single" w:color="000000" w:sz="6" w:space="0"/>
              <w:right w:val="single" w:color="000000" w:sz="6" w:space="0"/>
            </w:tcBorders>
          </w:tcPr>
          <w:p w:rsidR="000977CB" w:rsidP="000977CB" w:rsidRDefault="000977CB" w14:paraId="44C42A7C"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As required according to need</w:t>
            </w:r>
          </w:p>
        </w:tc>
        <w:tc>
          <w:tcPr>
            <w:tcW w:w="2271" w:type="dxa"/>
            <w:tcBorders>
              <w:top w:val="single" w:color="000000" w:sz="6" w:space="0"/>
              <w:left w:val="single" w:color="000000" w:sz="6" w:space="0"/>
              <w:bottom w:val="single" w:color="000000" w:sz="6" w:space="0"/>
              <w:right w:val="single" w:color="000000" w:sz="6" w:space="0"/>
            </w:tcBorders>
          </w:tcPr>
          <w:p w:rsidR="000977CB" w:rsidP="000977CB" w:rsidRDefault="000977CB" w14:paraId="349EBE00" w14:textId="77777777">
            <w:pPr>
              <w:spacing w:line="259" w:lineRule="auto"/>
              <w:ind w:left="3" w:firstLine="0"/>
              <w:rPr>
                <w:rFonts w:asciiTheme="minorHAnsi" w:hAnsiTheme="minorHAnsi" w:cstheme="minorHAnsi"/>
              </w:rPr>
            </w:pPr>
            <w:r>
              <w:rPr>
                <w:rFonts w:asciiTheme="minorHAnsi" w:hAnsiTheme="minorHAnsi" w:cstheme="minorHAnsi"/>
              </w:rPr>
              <w:t>All staff</w:t>
            </w:r>
          </w:p>
        </w:tc>
        <w:tc>
          <w:tcPr>
            <w:tcW w:w="2487" w:type="dxa"/>
            <w:tcBorders>
              <w:top w:val="single" w:color="000000" w:sz="6" w:space="0"/>
              <w:left w:val="single" w:color="000000" w:sz="6" w:space="0"/>
              <w:bottom w:val="single" w:color="000000" w:sz="6" w:space="0"/>
              <w:right w:val="single" w:color="000000" w:sz="6" w:space="0"/>
            </w:tcBorders>
          </w:tcPr>
          <w:p w:rsidR="000977CB" w:rsidP="000977CB" w:rsidRDefault="000977CB" w14:paraId="48EBCF81" w14:textId="77777777">
            <w:pPr>
              <w:spacing w:line="259" w:lineRule="auto"/>
              <w:ind w:left="2" w:firstLine="0"/>
              <w:rPr>
                <w:rFonts w:asciiTheme="minorHAnsi" w:hAnsiTheme="minorHAnsi" w:cstheme="minorHAnsi"/>
              </w:rPr>
            </w:pPr>
            <w:r>
              <w:rPr>
                <w:rFonts w:asciiTheme="minorHAnsi" w:hAnsiTheme="minorHAnsi" w:cstheme="minorHAnsi"/>
              </w:rPr>
              <w:t>Improved access to teaching and learning</w:t>
            </w:r>
          </w:p>
        </w:tc>
      </w:tr>
    </w:tbl>
    <w:p w:rsidR="000977CB" w:rsidP="000F6EB9" w:rsidRDefault="000977CB" w14:paraId="07BBDB86" w14:textId="77777777">
      <w:pPr>
        <w:pStyle w:val="Heading2"/>
        <w:ind w:left="-5"/>
        <w:rPr>
          <w:rFonts w:asciiTheme="minorHAnsi" w:hAnsiTheme="minorHAnsi" w:cstheme="minorHAnsi"/>
        </w:rPr>
      </w:pPr>
    </w:p>
    <w:p w:rsidR="000977CB" w:rsidRDefault="000977CB" w14:paraId="4CE14699" w14:textId="77777777">
      <w:pPr>
        <w:spacing w:after="160" w:line="259" w:lineRule="auto"/>
        <w:ind w:left="0" w:firstLine="0"/>
        <w:rPr>
          <w:rFonts w:asciiTheme="minorHAnsi" w:hAnsiTheme="minorHAnsi" w:cstheme="minorHAnsi"/>
          <w:b/>
        </w:rPr>
      </w:pPr>
      <w:r>
        <w:rPr>
          <w:rFonts w:asciiTheme="minorHAnsi" w:hAnsiTheme="minorHAnsi" w:cstheme="minorHAnsi"/>
        </w:rPr>
        <w:br w:type="page"/>
      </w:r>
    </w:p>
    <w:p w:rsidRPr="000F6EB9" w:rsidR="00696741" w:rsidP="000F6EB9" w:rsidRDefault="0011054F" w14:paraId="795E27C8" w14:textId="77777777">
      <w:pPr>
        <w:pStyle w:val="Heading2"/>
        <w:ind w:left="-5"/>
        <w:rPr>
          <w:rFonts w:asciiTheme="minorHAnsi" w:hAnsiTheme="minorHAnsi" w:cstheme="minorHAnsi"/>
          <w:sz w:val="28"/>
        </w:rPr>
      </w:pPr>
      <w:r w:rsidRPr="000F6EB9">
        <w:rPr>
          <w:rFonts w:asciiTheme="minorHAnsi" w:hAnsiTheme="minorHAnsi" w:cstheme="minorHAnsi"/>
          <w:sz w:val="28"/>
        </w:rPr>
        <w:lastRenderedPageBreak/>
        <w:t xml:space="preserve">2. </w:t>
      </w:r>
      <w:r w:rsidRPr="000F6EB9" w:rsidR="00696741">
        <w:rPr>
          <w:rFonts w:asciiTheme="minorHAnsi" w:hAnsiTheme="minorHAnsi" w:cstheme="minorHAnsi"/>
          <w:sz w:val="28"/>
        </w:rPr>
        <w:t>Improving access to information</w:t>
      </w:r>
    </w:p>
    <w:p w:rsidRPr="00976952" w:rsidR="00696741" w:rsidP="00696741" w:rsidRDefault="00696741" w14:paraId="2C291972" w14:textId="77777777">
      <w:pPr>
        <w:spacing w:line="259" w:lineRule="auto"/>
        <w:ind w:left="139" w:firstLine="0"/>
        <w:rPr>
          <w:rFonts w:asciiTheme="minorHAnsi" w:hAnsiTheme="minorHAnsi" w:cstheme="minorHAnsi"/>
        </w:rPr>
      </w:pPr>
      <w:r w:rsidRPr="00976952">
        <w:rPr>
          <w:rFonts w:eastAsia="Times New Roman" w:asciiTheme="minorHAnsi" w:hAnsiTheme="minorHAnsi" w:cstheme="minorHAnsi"/>
        </w:rPr>
        <w:t xml:space="preserve"> </w:t>
      </w:r>
    </w:p>
    <w:tbl>
      <w:tblPr>
        <w:tblStyle w:val="TableGrid"/>
        <w:tblW w:w="15194" w:type="dxa"/>
        <w:tblInd w:w="107" w:type="dxa"/>
        <w:tblCellMar>
          <w:top w:w="41" w:type="dxa"/>
          <w:left w:w="106" w:type="dxa"/>
          <w:right w:w="115" w:type="dxa"/>
        </w:tblCellMar>
        <w:tblLook w:val="04A0" w:firstRow="1" w:lastRow="0" w:firstColumn="1" w:lastColumn="0" w:noHBand="0" w:noVBand="1"/>
      </w:tblPr>
      <w:tblGrid>
        <w:gridCol w:w="736"/>
        <w:gridCol w:w="3118"/>
        <w:gridCol w:w="4820"/>
        <w:gridCol w:w="1843"/>
        <w:gridCol w:w="2268"/>
        <w:gridCol w:w="2409"/>
      </w:tblGrid>
      <w:tr w:rsidRPr="00976952" w:rsidR="004D67CE" w:rsidTr="0037162B" w14:paraId="13DE1E25" w14:textId="77777777">
        <w:trPr>
          <w:trHeight w:val="538"/>
        </w:trPr>
        <w:tc>
          <w:tcPr>
            <w:tcW w:w="736" w:type="dxa"/>
            <w:tcBorders>
              <w:top w:val="single" w:color="000000" w:sz="6" w:space="0"/>
              <w:left w:val="single" w:color="000000" w:sz="6" w:space="0"/>
              <w:bottom w:val="single" w:color="000000" w:sz="6" w:space="0"/>
              <w:right w:val="single" w:color="000000" w:sz="6" w:space="0"/>
            </w:tcBorders>
            <w:shd w:val="clear" w:color="auto" w:fill="8496B0" w:themeFill="text2" w:themeFillTint="99"/>
          </w:tcPr>
          <w:p w:rsidRPr="00634B59" w:rsidR="004D67CE" w:rsidP="00634B59" w:rsidRDefault="004D67CE" w14:paraId="3FC1F292" w14:textId="77777777">
            <w:pPr>
              <w:spacing w:line="259" w:lineRule="auto"/>
              <w:ind w:left="2" w:firstLine="0"/>
              <w:jc w:val="center"/>
              <w:rPr>
                <w:rFonts w:asciiTheme="minorHAnsi" w:hAnsiTheme="minorHAnsi" w:cstheme="minorHAnsi"/>
                <w:b/>
              </w:rPr>
            </w:pPr>
          </w:p>
        </w:tc>
        <w:tc>
          <w:tcPr>
            <w:tcW w:w="3118"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4D67CE" w:rsidP="00634B59" w:rsidRDefault="004D67CE" w14:paraId="0E83A1CF"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Targets</w:t>
            </w:r>
          </w:p>
        </w:tc>
        <w:tc>
          <w:tcPr>
            <w:tcW w:w="4820"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4D67CE" w:rsidP="00634B59" w:rsidRDefault="004D67CE" w14:paraId="6AE342B6"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Strategies</w:t>
            </w:r>
          </w:p>
        </w:tc>
        <w:tc>
          <w:tcPr>
            <w:tcW w:w="1843"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4D67CE" w:rsidP="00634B59" w:rsidRDefault="004D67CE" w14:paraId="2B832905"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Timescale</w:t>
            </w:r>
          </w:p>
        </w:tc>
        <w:tc>
          <w:tcPr>
            <w:tcW w:w="2268"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4D67CE" w:rsidP="00634B59" w:rsidRDefault="004D67CE" w14:paraId="61C963AE" w14:textId="77777777">
            <w:pPr>
              <w:spacing w:line="259" w:lineRule="auto"/>
              <w:ind w:left="3" w:firstLine="0"/>
              <w:jc w:val="center"/>
              <w:rPr>
                <w:rFonts w:asciiTheme="minorHAnsi" w:hAnsiTheme="minorHAnsi" w:cstheme="minorHAnsi"/>
                <w:b/>
              </w:rPr>
            </w:pPr>
            <w:r w:rsidRPr="00634B59">
              <w:rPr>
                <w:rFonts w:asciiTheme="minorHAnsi" w:hAnsiTheme="minorHAnsi" w:cstheme="minorHAnsi"/>
                <w:b/>
              </w:rPr>
              <w:t>Responsibility</w:t>
            </w:r>
          </w:p>
        </w:tc>
        <w:tc>
          <w:tcPr>
            <w:tcW w:w="2409" w:type="dxa"/>
            <w:tcBorders>
              <w:top w:val="single" w:color="000000" w:sz="6" w:space="0"/>
              <w:left w:val="single" w:color="000000" w:sz="6" w:space="0"/>
              <w:bottom w:val="single" w:color="000000" w:sz="6" w:space="0"/>
              <w:right w:val="single" w:color="000000" w:sz="6" w:space="0"/>
            </w:tcBorders>
            <w:shd w:val="clear" w:color="auto" w:fill="8496B0" w:themeFill="text2" w:themeFillTint="99"/>
            <w:vAlign w:val="center"/>
          </w:tcPr>
          <w:p w:rsidRPr="00634B59" w:rsidR="004D67CE" w:rsidP="00634B59" w:rsidRDefault="004D67CE" w14:paraId="0601F344"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Success Criteria</w:t>
            </w:r>
          </w:p>
        </w:tc>
      </w:tr>
      <w:tr w:rsidRPr="00976952" w:rsidR="004D67CE" w:rsidTr="000F6EB9" w14:paraId="2764D21C" w14:textId="77777777">
        <w:trPr>
          <w:trHeight w:val="541"/>
        </w:trPr>
        <w:tc>
          <w:tcPr>
            <w:tcW w:w="736" w:type="dxa"/>
            <w:tcBorders>
              <w:top w:val="single" w:color="000000" w:sz="6" w:space="0"/>
              <w:left w:val="single" w:color="000000" w:sz="6" w:space="0"/>
              <w:bottom w:val="single" w:color="000000" w:sz="6" w:space="0"/>
              <w:right w:val="single" w:color="000000" w:sz="6" w:space="0"/>
            </w:tcBorders>
          </w:tcPr>
          <w:p w:rsidRPr="00976952" w:rsidR="004D67CE" w:rsidP="00634B59" w:rsidRDefault="0011054F" w14:paraId="4B372BE3" w14:textId="77777777">
            <w:pPr>
              <w:spacing w:line="259" w:lineRule="auto"/>
              <w:ind w:left="0" w:firstLine="0"/>
              <w:rPr>
                <w:rFonts w:eastAsia="Times New Roman" w:asciiTheme="minorHAnsi" w:hAnsiTheme="minorHAnsi" w:cstheme="minorHAnsi"/>
              </w:rPr>
            </w:pPr>
            <w:r>
              <w:rPr>
                <w:rFonts w:eastAsia="Times New Roman" w:asciiTheme="minorHAnsi" w:hAnsiTheme="minorHAnsi" w:cstheme="minorHAnsi"/>
              </w:rPr>
              <w:t>2.1</w:t>
            </w:r>
          </w:p>
        </w:tc>
        <w:tc>
          <w:tcPr>
            <w:tcW w:w="3118" w:type="dxa"/>
            <w:tcBorders>
              <w:top w:val="single" w:color="000000" w:sz="6" w:space="0"/>
              <w:left w:val="single" w:color="000000" w:sz="6" w:space="0"/>
              <w:bottom w:val="single" w:color="000000" w:sz="6" w:space="0"/>
              <w:right w:val="single" w:color="000000" w:sz="6" w:space="0"/>
            </w:tcBorders>
          </w:tcPr>
          <w:p w:rsidRPr="00013467" w:rsidR="004D67CE" w:rsidP="00634B59" w:rsidRDefault="0011054F" w14:paraId="1E9B7105" w14:textId="77777777">
            <w:pPr>
              <w:spacing w:line="259" w:lineRule="auto"/>
              <w:ind w:left="0" w:firstLine="0"/>
              <w:rPr>
                <w:rFonts w:asciiTheme="minorHAnsi" w:hAnsiTheme="minorHAnsi" w:cstheme="minorHAnsi"/>
                <w:b/>
              </w:rPr>
            </w:pPr>
            <w:r w:rsidRPr="00013467">
              <w:rPr>
                <w:rFonts w:eastAsia="Times New Roman" w:asciiTheme="minorHAnsi" w:hAnsiTheme="minorHAnsi" w:cstheme="minorHAnsi"/>
                <w:b/>
              </w:rPr>
              <w:t>The Academy has a</w:t>
            </w:r>
            <w:r w:rsidRPr="00013467" w:rsidR="004D67CE">
              <w:rPr>
                <w:rFonts w:eastAsia="Times New Roman" w:asciiTheme="minorHAnsi" w:hAnsiTheme="minorHAnsi" w:cstheme="minorHAnsi"/>
                <w:b/>
              </w:rPr>
              <w:t xml:space="preserve"> range of communication methods in place to ensure information is accessible</w:t>
            </w:r>
            <w:r w:rsidRPr="00013467">
              <w:rPr>
                <w:rFonts w:eastAsia="Times New Roman" w:asciiTheme="minorHAnsi" w:hAnsiTheme="minorHAnsi" w:cstheme="minorHAnsi"/>
                <w:b/>
              </w:rPr>
              <w:t xml:space="preserve"> to all</w:t>
            </w:r>
          </w:p>
        </w:tc>
        <w:tc>
          <w:tcPr>
            <w:tcW w:w="4820" w:type="dxa"/>
            <w:tcBorders>
              <w:top w:val="single" w:color="000000" w:sz="6" w:space="0"/>
              <w:left w:val="single" w:color="000000" w:sz="6" w:space="0"/>
              <w:bottom w:val="single" w:color="000000" w:sz="6" w:space="0"/>
              <w:right w:val="single" w:color="000000" w:sz="6" w:space="0"/>
            </w:tcBorders>
          </w:tcPr>
          <w:p w:rsidRPr="00634B59" w:rsidR="004D67CE" w:rsidP="00634B59" w:rsidRDefault="004D67CE" w14:paraId="4C4B8037" w14:textId="77777777">
            <w:pPr>
              <w:pStyle w:val="ListParagraph"/>
              <w:numPr>
                <w:ilvl w:val="0"/>
                <w:numId w:val="8"/>
              </w:numPr>
              <w:spacing w:line="259" w:lineRule="auto"/>
              <w:rPr>
                <w:rFonts w:eastAsia="Times New Roman" w:asciiTheme="minorHAnsi" w:hAnsiTheme="minorHAnsi" w:cstheme="minorHAnsi"/>
              </w:rPr>
            </w:pPr>
            <w:r w:rsidRPr="00634B59">
              <w:rPr>
                <w:rFonts w:eastAsia="Times New Roman" w:asciiTheme="minorHAnsi" w:hAnsiTheme="minorHAnsi" w:cstheme="minorHAnsi"/>
              </w:rPr>
              <w:t>The Academy provides the following communication methods:</w:t>
            </w:r>
          </w:p>
          <w:p w:rsidRPr="00634B59" w:rsidR="004D67CE" w:rsidP="00634B59" w:rsidRDefault="004D67CE" w14:paraId="0782AF0D" w14:textId="77777777">
            <w:pPr>
              <w:pStyle w:val="ListParagraph"/>
              <w:numPr>
                <w:ilvl w:val="0"/>
                <w:numId w:val="8"/>
              </w:numPr>
              <w:spacing w:line="259" w:lineRule="auto"/>
              <w:rPr>
                <w:rFonts w:eastAsia="Times New Roman" w:asciiTheme="minorHAnsi" w:hAnsiTheme="minorHAnsi" w:cstheme="minorHAnsi"/>
              </w:rPr>
            </w:pPr>
            <w:r w:rsidRPr="00634B59">
              <w:rPr>
                <w:rFonts w:eastAsia="Times New Roman" w:asciiTheme="minorHAnsi" w:hAnsiTheme="minorHAnsi" w:cstheme="minorHAnsi"/>
              </w:rPr>
              <w:t>Internal signage</w:t>
            </w:r>
          </w:p>
          <w:p w:rsidRPr="00976952" w:rsidR="004D67CE" w:rsidP="00634B59" w:rsidRDefault="004D67CE" w14:paraId="3B823CDF" w14:textId="77777777">
            <w:pPr>
              <w:pStyle w:val="ListParagraph"/>
              <w:numPr>
                <w:ilvl w:val="0"/>
                <w:numId w:val="8"/>
              </w:numPr>
              <w:spacing w:line="259" w:lineRule="auto"/>
              <w:rPr>
                <w:rFonts w:eastAsia="Times New Roman" w:asciiTheme="minorHAnsi" w:hAnsiTheme="minorHAnsi" w:cstheme="minorHAnsi"/>
              </w:rPr>
            </w:pPr>
            <w:r w:rsidRPr="00976952">
              <w:rPr>
                <w:rFonts w:eastAsia="Times New Roman" w:asciiTheme="minorHAnsi" w:hAnsiTheme="minorHAnsi" w:cstheme="minorHAnsi"/>
              </w:rPr>
              <w:t>Large print resources</w:t>
            </w:r>
          </w:p>
          <w:p w:rsidR="004D67CE" w:rsidP="00634B59" w:rsidRDefault="004D67CE" w14:paraId="0E6604DE" w14:textId="77777777">
            <w:pPr>
              <w:pStyle w:val="ListParagraph"/>
              <w:numPr>
                <w:ilvl w:val="0"/>
                <w:numId w:val="8"/>
              </w:numPr>
              <w:spacing w:line="259" w:lineRule="auto"/>
              <w:rPr>
                <w:rFonts w:eastAsia="Times New Roman" w:asciiTheme="minorHAnsi" w:hAnsiTheme="minorHAnsi" w:cstheme="minorHAnsi"/>
              </w:rPr>
            </w:pPr>
            <w:r w:rsidRPr="00976952">
              <w:rPr>
                <w:rFonts w:eastAsia="Times New Roman" w:asciiTheme="minorHAnsi" w:hAnsiTheme="minorHAnsi" w:cstheme="minorHAnsi"/>
              </w:rPr>
              <w:t>Braille</w:t>
            </w:r>
          </w:p>
          <w:p w:rsidRPr="00976952" w:rsidR="009714C7" w:rsidP="00634B59" w:rsidRDefault="009714C7" w14:paraId="7AD5618E" w14:textId="77777777">
            <w:pPr>
              <w:pStyle w:val="ListParagraph"/>
              <w:numPr>
                <w:ilvl w:val="0"/>
                <w:numId w:val="8"/>
              </w:numPr>
              <w:spacing w:line="259" w:lineRule="auto"/>
              <w:rPr>
                <w:rFonts w:eastAsia="Times New Roman" w:asciiTheme="minorHAnsi" w:hAnsiTheme="minorHAnsi" w:cstheme="minorHAnsi"/>
              </w:rPr>
            </w:pPr>
            <w:r>
              <w:rPr>
                <w:rFonts w:eastAsia="Times New Roman" w:asciiTheme="minorHAnsi" w:hAnsiTheme="minorHAnsi" w:cstheme="minorHAnsi"/>
              </w:rPr>
              <w:t>Coloured overlays/coloured paper</w:t>
            </w:r>
          </w:p>
          <w:p w:rsidRPr="00976952" w:rsidR="004D67CE" w:rsidP="00634B59" w:rsidRDefault="004D67CE" w14:paraId="670C8B88" w14:textId="77777777">
            <w:pPr>
              <w:pStyle w:val="ListParagraph"/>
              <w:numPr>
                <w:ilvl w:val="0"/>
                <w:numId w:val="8"/>
              </w:numPr>
              <w:spacing w:line="259" w:lineRule="auto"/>
              <w:rPr>
                <w:rFonts w:eastAsia="Times New Roman" w:asciiTheme="minorHAnsi" w:hAnsiTheme="minorHAnsi" w:cstheme="minorHAnsi"/>
              </w:rPr>
            </w:pPr>
            <w:r w:rsidRPr="00976952">
              <w:rPr>
                <w:rFonts w:eastAsia="Times New Roman" w:asciiTheme="minorHAnsi" w:hAnsiTheme="minorHAnsi" w:cstheme="minorHAnsi"/>
              </w:rPr>
              <w:t>Induction loop</w:t>
            </w:r>
          </w:p>
          <w:p w:rsidRPr="00976952" w:rsidR="004D67CE" w:rsidP="00634B59" w:rsidRDefault="004D67CE" w14:paraId="6751BF7D" w14:textId="77777777">
            <w:pPr>
              <w:pStyle w:val="ListParagraph"/>
              <w:numPr>
                <w:ilvl w:val="0"/>
                <w:numId w:val="8"/>
              </w:numPr>
              <w:spacing w:line="259" w:lineRule="auto"/>
              <w:rPr>
                <w:rFonts w:eastAsia="Times New Roman" w:asciiTheme="minorHAnsi" w:hAnsiTheme="minorHAnsi" w:cstheme="minorHAnsi"/>
              </w:rPr>
            </w:pPr>
            <w:r w:rsidRPr="00976952">
              <w:rPr>
                <w:rFonts w:eastAsia="Times New Roman" w:asciiTheme="minorHAnsi" w:hAnsiTheme="minorHAnsi" w:cstheme="minorHAnsi"/>
              </w:rPr>
              <w:t>Visual cues</w:t>
            </w:r>
          </w:p>
          <w:p w:rsidRPr="00976952" w:rsidR="004D67CE" w:rsidP="00634B59" w:rsidRDefault="004D67CE" w14:paraId="462C0B81" w14:textId="77777777">
            <w:pPr>
              <w:pStyle w:val="ListParagraph"/>
              <w:numPr>
                <w:ilvl w:val="0"/>
                <w:numId w:val="8"/>
              </w:numPr>
              <w:spacing w:line="259" w:lineRule="auto"/>
              <w:rPr>
                <w:rFonts w:eastAsia="Times New Roman" w:asciiTheme="minorHAnsi" w:hAnsiTheme="minorHAnsi" w:cstheme="minorHAnsi"/>
              </w:rPr>
            </w:pPr>
            <w:r w:rsidRPr="00976952">
              <w:rPr>
                <w:rFonts w:eastAsia="Times New Roman" w:asciiTheme="minorHAnsi" w:hAnsiTheme="minorHAnsi" w:cstheme="minorHAnsi"/>
              </w:rPr>
              <w:t>Modified exam papers</w:t>
            </w:r>
          </w:p>
          <w:p w:rsidRPr="00976952" w:rsidR="004D67CE" w:rsidP="00634B59" w:rsidRDefault="004D67CE" w14:paraId="22C23FB0" w14:textId="77777777">
            <w:pPr>
              <w:pStyle w:val="ListParagraph"/>
              <w:numPr>
                <w:ilvl w:val="0"/>
                <w:numId w:val="8"/>
              </w:numPr>
              <w:spacing w:line="259" w:lineRule="auto"/>
              <w:rPr>
                <w:rFonts w:eastAsia="Times New Roman" w:asciiTheme="minorHAnsi" w:hAnsiTheme="minorHAnsi" w:cstheme="minorHAnsi"/>
              </w:rPr>
            </w:pPr>
            <w:r w:rsidRPr="00976952">
              <w:rPr>
                <w:rFonts w:eastAsia="Times New Roman" w:asciiTheme="minorHAnsi" w:hAnsiTheme="minorHAnsi" w:cstheme="minorHAnsi"/>
              </w:rPr>
              <w:t>Exam Access Arrangements</w:t>
            </w:r>
          </w:p>
          <w:p w:rsidRPr="00976952" w:rsidR="004D67CE" w:rsidP="00634B59" w:rsidRDefault="004D67CE" w14:paraId="11120507" w14:textId="77777777">
            <w:pPr>
              <w:pStyle w:val="ListParagraph"/>
              <w:numPr>
                <w:ilvl w:val="0"/>
                <w:numId w:val="8"/>
              </w:numPr>
              <w:spacing w:line="259" w:lineRule="auto"/>
              <w:rPr>
                <w:rFonts w:asciiTheme="minorHAnsi" w:hAnsiTheme="minorHAnsi" w:cstheme="minorHAnsi"/>
              </w:rPr>
            </w:pPr>
            <w:r w:rsidRPr="00976952">
              <w:rPr>
                <w:rFonts w:eastAsia="Times New Roman" w:asciiTheme="minorHAnsi" w:hAnsiTheme="minorHAnsi" w:cstheme="minorHAnsi"/>
              </w:rPr>
              <w:t>Consultation with external agencies</w:t>
            </w:r>
          </w:p>
          <w:p w:rsidRPr="00976952" w:rsidR="004D67CE" w:rsidP="00634B59" w:rsidRDefault="004D67CE" w14:paraId="7B5798F5" w14:textId="77777777">
            <w:pPr>
              <w:pStyle w:val="ListParagraph"/>
              <w:numPr>
                <w:ilvl w:val="0"/>
                <w:numId w:val="8"/>
              </w:numPr>
              <w:spacing w:line="259" w:lineRule="auto"/>
              <w:rPr>
                <w:rFonts w:asciiTheme="minorHAnsi" w:hAnsiTheme="minorHAnsi" w:cstheme="minorHAnsi"/>
              </w:rPr>
            </w:pPr>
            <w:r w:rsidRPr="00976952">
              <w:rPr>
                <w:rFonts w:eastAsia="Times New Roman" w:asciiTheme="minorHAnsi" w:hAnsiTheme="minorHAnsi" w:cstheme="minorHAnsi"/>
              </w:rPr>
              <w:t>Student use of laptops/technology</w:t>
            </w:r>
          </w:p>
          <w:p w:rsidRPr="009714C7" w:rsidR="004D67CE" w:rsidP="00634B59" w:rsidRDefault="004D67CE" w14:paraId="6A93F0C7" w14:textId="77777777">
            <w:pPr>
              <w:pStyle w:val="ListParagraph"/>
              <w:numPr>
                <w:ilvl w:val="0"/>
                <w:numId w:val="8"/>
              </w:numPr>
              <w:spacing w:line="259" w:lineRule="auto"/>
              <w:rPr>
                <w:rFonts w:asciiTheme="minorHAnsi" w:hAnsiTheme="minorHAnsi" w:cstheme="minorHAnsi"/>
              </w:rPr>
            </w:pPr>
            <w:r w:rsidRPr="00976952">
              <w:rPr>
                <w:rFonts w:eastAsia="Times New Roman" w:asciiTheme="minorHAnsi" w:hAnsiTheme="minorHAnsi" w:cstheme="minorHAnsi"/>
              </w:rPr>
              <w:t xml:space="preserve">Regular and clear information available to parents in different formats if required </w:t>
            </w:r>
          </w:p>
          <w:p w:rsidRPr="00976952" w:rsidR="009714C7" w:rsidP="00060A81" w:rsidRDefault="009714C7" w14:paraId="4888F336" w14:textId="77777777">
            <w:pPr>
              <w:pStyle w:val="ListParagraph"/>
              <w:numPr>
                <w:ilvl w:val="0"/>
                <w:numId w:val="8"/>
              </w:numPr>
              <w:spacing w:line="259" w:lineRule="auto"/>
              <w:rPr>
                <w:rFonts w:asciiTheme="minorHAnsi" w:hAnsiTheme="minorHAnsi" w:cstheme="minorHAnsi"/>
              </w:rPr>
            </w:pPr>
            <w:r>
              <w:rPr>
                <w:rFonts w:eastAsia="Times New Roman" w:asciiTheme="minorHAnsi" w:hAnsiTheme="minorHAnsi" w:cstheme="minorHAnsi"/>
              </w:rPr>
              <w:t xml:space="preserve">Homework is provided in hard copy to those without access to the internet. </w:t>
            </w:r>
          </w:p>
        </w:tc>
        <w:tc>
          <w:tcPr>
            <w:tcW w:w="1843" w:type="dxa"/>
            <w:tcBorders>
              <w:top w:val="single" w:color="000000" w:sz="6" w:space="0"/>
              <w:left w:val="single" w:color="000000" w:sz="6" w:space="0"/>
              <w:bottom w:val="single" w:color="000000" w:sz="6" w:space="0"/>
              <w:right w:val="single" w:color="000000" w:sz="6" w:space="0"/>
            </w:tcBorders>
          </w:tcPr>
          <w:p w:rsidRPr="00976952" w:rsidR="004D67CE" w:rsidP="00634B59" w:rsidRDefault="009714C7" w14:paraId="48E72E31" w14:textId="77777777">
            <w:pPr>
              <w:spacing w:line="259" w:lineRule="auto"/>
              <w:rPr>
                <w:rFonts w:asciiTheme="minorHAnsi" w:hAnsiTheme="minorHAnsi" w:cstheme="minorHAnsi"/>
              </w:rPr>
            </w:pPr>
            <w:r w:rsidRPr="00976952">
              <w:rPr>
                <w:rFonts w:eastAsia="Times New Roman" w:asciiTheme="minorHAnsi" w:hAnsiTheme="minorHAnsi" w:cstheme="minorHAnsi"/>
              </w:rPr>
              <w:t>In place at all times</w:t>
            </w:r>
          </w:p>
        </w:tc>
        <w:tc>
          <w:tcPr>
            <w:tcW w:w="2268" w:type="dxa"/>
            <w:tcBorders>
              <w:top w:val="single" w:color="000000" w:sz="6" w:space="0"/>
              <w:left w:val="single" w:color="000000" w:sz="6" w:space="0"/>
              <w:bottom w:val="single" w:color="000000" w:sz="6" w:space="0"/>
              <w:right w:val="single" w:color="000000" w:sz="6" w:space="0"/>
            </w:tcBorders>
          </w:tcPr>
          <w:p w:rsidRPr="00976952" w:rsidR="004D67CE" w:rsidP="00B4102F" w:rsidRDefault="0037162B" w14:paraId="67E3E3E4" w14:textId="77777777">
            <w:pPr>
              <w:spacing w:line="259" w:lineRule="auto"/>
              <w:ind w:left="2" w:firstLine="0"/>
              <w:rPr>
                <w:rFonts w:asciiTheme="minorHAnsi" w:hAnsiTheme="minorHAnsi" w:cstheme="minorHAnsi"/>
              </w:rPr>
            </w:pPr>
            <w:r>
              <w:rPr>
                <w:rFonts w:asciiTheme="minorHAnsi" w:hAnsiTheme="minorHAnsi" w:cstheme="minorHAnsi"/>
              </w:rPr>
              <w:t>SLT (R</w:t>
            </w:r>
            <w:r w:rsidR="00B4102F">
              <w:rPr>
                <w:rFonts w:asciiTheme="minorHAnsi" w:hAnsiTheme="minorHAnsi" w:cstheme="minorHAnsi"/>
              </w:rPr>
              <w:t>S)</w:t>
            </w:r>
          </w:p>
        </w:tc>
        <w:tc>
          <w:tcPr>
            <w:tcW w:w="2409" w:type="dxa"/>
            <w:tcBorders>
              <w:top w:val="single" w:color="000000" w:sz="6" w:space="0"/>
              <w:left w:val="single" w:color="000000" w:sz="6" w:space="0"/>
              <w:bottom w:val="single" w:color="000000" w:sz="6" w:space="0"/>
              <w:right w:val="single" w:color="000000" w:sz="6" w:space="0"/>
            </w:tcBorders>
          </w:tcPr>
          <w:p w:rsidRPr="00976952" w:rsidR="004D67CE" w:rsidP="00634B59" w:rsidRDefault="009714C7" w14:paraId="2CAA96B8"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Information is readily and easily available</w:t>
            </w:r>
          </w:p>
        </w:tc>
      </w:tr>
      <w:tr w:rsidRPr="00976952" w:rsidR="009714C7" w:rsidTr="000F6EB9" w14:paraId="2CF1FE30" w14:textId="77777777">
        <w:trPr>
          <w:trHeight w:val="541"/>
        </w:trPr>
        <w:tc>
          <w:tcPr>
            <w:tcW w:w="736" w:type="dxa"/>
            <w:tcBorders>
              <w:top w:val="single" w:color="000000" w:sz="6" w:space="0"/>
              <w:left w:val="single" w:color="000000" w:sz="6" w:space="0"/>
              <w:bottom w:val="single" w:color="000000" w:sz="6" w:space="0"/>
              <w:right w:val="single" w:color="000000" w:sz="6" w:space="0"/>
            </w:tcBorders>
          </w:tcPr>
          <w:p w:rsidR="009714C7" w:rsidP="009714C7" w:rsidRDefault="009714C7" w14:paraId="61DD37AA" w14:textId="77777777">
            <w:pPr>
              <w:spacing w:line="259" w:lineRule="auto"/>
              <w:ind w:left="0" w:firstLine="0"/>
              <w:rPr>
                <w:rFonts w:eastAsia="Times New Roman" w:asciiTheme="minorHAnsi" w:hAnsiTheme="minorHAnsi" w:cstheme="minorHAnsi"/>
              </w:rPr>
            </w:pPr>
            <w:r>
              <w:rPr>
                <w:rFonts w:eastAsia="Times New Roman" w:asciiTheme="minorHAnsi" w:hAnsiTheme="minorHAnsi" w:cstheme="minorHAnsi"/>
              </w:rPr>
              <w:t xml:space="preserve">2.2 </w:t>
            </w:r>
          </w:p>
        </w:tc>
        <w:tc>
          <w:tcPr>
            <w:tcW w:w="3118" w:type="dxa"/>
            <w:tcBorders>
              <w:top w:val="single" w:color="000000" w:sz="6" w:space="0"/>
              <w:left w:val="single" w:color="000000" w:sz="6" w:space="0"/>
              <w:bottom w:val="single" w:color="000000" w:sz="6" w:space="0"/>
              <w:right w:val="single" w:color="000000" w:sz="6" w:space="0"/>
            </w:tcBorders>
          </w:tcPr>
          <w:p w:rsidRPr="00013467" w:rsidR="009714C7" w:rsidP="009714C7" w:rsidRDefault="009714C7" w14:paraId="7EAD5723" w14:textId="77777777">
            <w:pPr>
              <w:spacing w:line="259" w:lineRule="auto"/>
              <w:ind w:left="0" w:firstLine="0"/>
              <w:rPr>
                <w:rFonts w:eastAsia="Times New Roman" w:asciiTheme="minorHAnsi" w:hAnsiTheme="minorHAnsi" w:cstheme="minorHAnsi"/>
                <w:b/>
              </w:rPr>
            </w:pPr>
            <w:r w:rsidRPr="00013467">
              <w:rPr>
                <w:rFonts w:eastAsia="Times New Roman" w:asciiTheme="minorHAnsi" w:hAnsiTheme="minorHAnsi" w:cstheme="minorHAnsi"/>
                <w:b/>
              </w:rPr>
              <w:t>Improve awareness of alternative communication methods to parents/carers</w:t>
            </w:r>
          </w:p>
        </w:tc>
        <w:tc>
          <w:tcPr>
            <w:tcW w:w="4820" w:type="dxa"/>
            <w:tcBorders>
              <w:top w:val="single" w:color="000000" w:sz="6" w:space="0"/>
              <w:left w:val="single" w:color="000000" w:sz="6" w:space="0"/>
              <w:bottom w:val="single" w:color="000000" w:sz="6" w:space="0"/>
              <w:right w:val="single" w:color="000000" w:sz="6" w:space="0"/>
            </w:tcBorders>
          </w:tcPr>
          <w:p w:rsidR="009714C7" w:rsidP="009714C7" w:rsidRDefault="009714C7" w14:paraId="5AF4C682" w14:textId="77777777">
            <w:pPr>
              <w:pStyle w:val="ListParagraph"/>
              <w:numPr>
                <w:ilvl w:val="0"/>
                <w:numId w:val="11"/>
              </w:numPr>
            </w:pPr>
            <w:r>
              <w:t>All correspondence to parents/carers to include statement to let us know if they have problems with access to any information provided by the academy or if they require any support at meetings with academy staff</w:t>
            </w:r>
          </w:p>
          <w:p w:rsidR="009714C7" w:rsidP="009714C7" w:rsidRDefault="009714C7" w14:paraId="7B705F89" w14:textId="77777777">
            <w:pPr>
              <w:pStyle w:val="ListParagraph"/>
              <w:numPr>
                <w:ilvl w:val="0"/>
                <w:numId w:val="11"/>
              </w:numPr>
            </w:pPr>
            <w:r>
              <w:t>Check that correspondence sent home is accessible in relation to reading ability, language etc.</w:t>
            </w:r>
          </w:p>
          <w:p w:rsidR="009714C7" w:rsidP="009714C7" w:rsidRDefault="009714C7" w14:paraId="210E03B5" w14:textId="77777777">
            <w:pPr>
              <w:pStyle w:val="ListParagraph"/>
              <w:numPr>
                <w:ilvl w:val="0"/>
                <w:numId w:val="11"/>
              </w:numPr>
            </w:pPr>
            <w:r>
              <w:t>Ensure all parents/carers are aware that the academy can provide communication in large text, via telephone/meetings to meet needs.</w:t>
            </w:r>
          </w:p>
          <w:p w:rsidR="009714C7" w:rsidP="009714C7" w:rsidRDefault="009714C7" w14:paraId="31B0F0D3" w14:textId="77777777">
            <w:pPr>
              <w:pStyle w:val="ListParagraph"/>
              <w:numPr>
                <w:ilvl w:val="0"/>
                <w:numId w:val="11"/>
              </w:numPr>
            </w:pPr>
            <w:r>
              <w:t xml:space="preserve">Staff are trained to ensure that they are aware of ways in which they can communicate to parents/carers in a more accessible format. </w:t>
            </w:r>
          </w:p>
          <w:p w:rsidR="009714C7" w:rsidP="009714C7" w:rsidRDefault="009714C7" w14:paraId="6C139FB9" w14:textId="77777777">
            <w:pPr>
              <w:pStyle w:val="ListParagraph"/>
              <w:numPr>
                <w:ilvl w:val="0"/>
                <w:numId w:val="11"/>
              </w:numPr>
            </w:pPr>
            <w:r>
              <w:lastRenderedPageBreak/>
              <w:t>Signpost parents/carers without the internet to public places where computers are available.</w:t>
            </w:r>
          </w:p>
        </w:tc>
        <w:tc>
          <w:tcPr>
            <w:tcW w:w="1843" w:type="dxa"/>
            <w:tcBorders>
              <w:top w:val="single" w:color="000000" w:sz="6" w:space="0"/>
              <w:left w:val="single" w:color="000000" w:sz="6" w:space="0"/>
              <w:bottom w:val="single" w:color="000000" w:sz="6" w:space="0"/>
              <w:right w:val="single" w:color="000000" w:sz="6" w:space="0"/>
            </w:tcBorders>
          </w:tcPr>
          <w:p w:rsidRPr="00976952" w:rsidR="009714C7" w:rsidP="009714C7" w:rsidRDefault="002B61EF" w14:paraId="47E36A94" w14:textId="77777777">
            <w:pPr>
              <w:spacing w:line="259" w:lineRule="auto"/>
              <w:rPr>
                <w:rFonts w:eastAsia="Times New Roman" w:asciiTheme="minorHAnsi" w:hAnsiTheme="minorHAnsi" w:cstheme="minorHAnsi"/>
              </w:rPr>
            </w:pPr>
            <w:r>
              <w:rPr>
                <w:rFonts w:eastAsia="Times New Roman" w:asciiTheme="minorHAnsi" w:hAnsiTheme="minorHAnsi" w:cstheme="minorHAnsi"/>
              </w:rPr>
              <w:lastRenderedPageBreak/>
              <w:t>In place at all times</w:t>
            </w:r>
          </w:p>
        </w:tc>
        <w:tc>
          <w:tcPr>
            <w:tcW w:w="2268" w:type="dxa"/>
            <w:tcBorders>
              <w:top w:val="single" w:color="000000" w:sz="6" w:space="0"/>
              <w:left w:val="single" w:color="000000" w:sz="6" w:space="0"/>
              <w:bottom w:val="single" w:color="000000" w:sz="6" w:space="0"/>
              <w:right w:val="single" w:color="000000" w:sz="6" w:space="0"/>
            </w:tcBorders>
          </w:tcPr>
          <w:p w:rsidR="009714C7" w:rsidP="009714C7" w:rsidRDefault="0037162B" w14:paraId="7A7C78AB"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Office Team (EB</w:t>
            </w:r>
            <w:r w:rsidR="009714C7">
              <w:rPr>
                <w:rFonts w:eastAsia="Times New Roman" w:asciiTheme="minorHAnsi" w:hAnsiTheme="minorHAnsi" w:cstheme="minorHAnsi"/>
              </w:rPr>
              <w:t>)</w:t>
            </w:r>
          </w:p>
          <w:p w:rsidR="00B4102F" w:rsidP="009714C7" w:rsidRDefault="00B4102F" w14:paraId="142E2E36" w14:textId="77777777">
            <w:pPr>
              <w:spacing w:line="259" w:lineRule="auto"/>
              <w:ind w:left="2" w:firstLine="0"/>
              <w:rPr>
                <w:rFonts w:eastAsia="Times New Roman" w:asciiTheme="minorHAnsi" w:hAnsiTheme="minorHAnsi" w:cstheme="minorHAnsi"/>
              </w:rPr>
            </w:pPr>
          </w:p>
          <w:p w:rsidR="00B4102F" w:rsidP="009714C7" w:rsidRDefault="00B4102F" w14:paraId="4AAF8B48" w14:textId="77777777">
            <w:pPr>
              <w:spacing w:line="259" w:lineRule="auto"/>
              <w:ind w:left="2" w:firstLine="0"/>
              <w:rPr>
                <w:rFonts w:eastAsia="Times New Roman" w:asciiTheme="minorHAnsi" w:hAnsiTheme="minorHAnsi" w:cstheme="minorHAnsi"/>
              </w:rPr>
            </w:pPr>
          </w:p>
          <w:p w:rsidR="00B4102F" w:rsidP="009714C7" w:rsidRDefault="00B4102F" w14:paraId="4B7F35CD" w14:textId="77777777">
            <w:pPr>
              <w:spacing w:line="259" w:lineRule="auto"/>
              <w:ind w:left="2" w:firstLine="0"/>
              <w:rPr>
                <w:rFonts w:eastAsia="Times New Roman" w:asciiTheme="minorHAnsi" w:hAnsiTheme="minorHAnsi" w:cstheme="minorHAnsi"/>
              </w:rPr>
            </w:pPr>
          </w:p>
          <w:p w:rsidR="00B4102F" w:rsidP="009714C7" w:rsidRDefault="00B4102F" w14:paraId="6A3FE1D8" w14:textId="77777777">
            <w:pPr>
              <w:spacing w:line="259" w:lineRule="auto"/>
              <w:ind w:left="2" w:firstLine="0"/>
              <w:rPr>
                <w:rFonts w:eastAsia="Times New Roman" w:asciiTheme="minorHAnsi" w:hAnsiTheme="minorHAnsi" w:cstheme="minorHAnsi"/>
              </w:rPr>
            </w:pPr>
          </w:p>
          <w:p w:rsidR="00B4102F" w:rsidP="009714C7" w:rsidRDefault="00B4102F" w14:paraId="2FC81CA5" w14:textId="77777777">
            <w:pPr>
              <w:spacing w:line="259" w:lineRule="auto"/>
              <w:ind w:left="2" w:firstLine="0"/>
              <w:rPr>
                <w:rFonts w:eastAsia="Times New Roman" w:asciiTheme="minorHAnsi" w:hAnsiTheme="minorHAnsi" w:cstheme="minorHAnsi"/>
              </w:rPr>
            </w:pPr>
          </w:p>
          <w:p w:rsidR="00B4102F" w:rsidP="009714C7" w:rsidRDefault="00B4102F" w14:paraId="2AFFC57A" w14:textId="77777777">
            <w:pPr>
              <w:spacing w:line="259" w:lineRule="auto"/>
              <w:ind w:left="2" w:firstLine="0"/>
              <w:rPr>
                <w:rFonts w:eastAsia="Times New Roman" w:asciiTheme="minorHAnsi" w:hAnsiTheme="minorHAnsi" w:cstheme="minorHAnsi"/>
              </w:rPr>
            </w:pPr>
          </w:p>
          <w:p w:rsidR="00B4102F" w:rsidP="009714C7" w:rsidRDefault="00B4102F" w14:paraId="3147A380" w14:textId="77777777">
            <w:pPr>
              <w:spacing w:line="259" w:lineRule="auto"/>
              <w:ind w:left="2" w:firstLine="0"/>
              <w:rPr>
                <w:rFonts w:eastAsia="Times New Roman" w:asciiTheme="minorHAnsi" w:hAnsiTheme="minorHAnsi" w:cstheme="minorHAnsi"/>
              </w:rPr>
            </w:pPr>
          </w:p>
          <w:p w:rsidR="00B4102F" w:rsidP="009714C7" w:rsidRDefault="00B4102F" w14:paraId="24583899" w14:textId="77777777">
            <w:pPr>
              <w:spacing w:line="259" w:lineRule="auto"/>
              <w:ind w:left="2" w:firstLine="0"/>
              <w:rPr>
                <w:rFonts w:eastAsia="Times New Roman" w:asciiTheme="minorHAnsi" w:hAnsiTheme="minorHAnsi" w:cstheme="minorHAnsi"/>
              </w:rPr>
            </w:pPr>
          </w:p>
          <w:p w:rsidR="00B4102F" w:rsidP="009714C7" w:rsidRDefault="00B4102F" w14:paraId="678009EA" w14:textId="77777777">
            <w:pPr>
              <w:spacing w:line="259" w:lineRule="auto"/>
              <w:ind w:left="2" w:firstLine="0"/>
              <w:rPr>
                <w:rFonts w:eastAsia="Times New Roman" w:asciiTheme="minorHAnsi" w:hAnsiTheme="minorHAnsi" w:cstheme="minorHAnsi"/>
              </w:rPr>
            </w:pPr>
          </w:p>
          <w:p w:rsidR="00B4102F" w:rsidP="009714C7" w:rsidRDefault="00B4102F" w14:paraId="36094906" w14:textId="77777777">
            <w:pPr>
              <w:spacing w:line="259" w:lineRule="auto"/>
              <w:ind w:left="2" w:firstLine="0"/>
              <w:rPr>
                <w:rFonts w:eastAsia="Times New Roman" w:asciiTheme="minorHAnsi" w:hAnsiTheme="minorHAnsi" w:cstheme="minorHAnsi"/>
              </w:rPr>
            </w:pPr>
          </w:p>
          <w:p w:rsidR="00B4102F" w:rsidP="009714C7" w:rsidRDefault="0037162B" w14:paraId="1D433E0E"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SLT (E</w:t>
            </w:r>
            <w:r w:rsidR="00054D57">
              <w:rPr>
                <w:rFonts w:eastAsia="Times New Roman" w:asciiTheme="minorHAnsi" w:hAnsiTheme="minorHAnsi" w:cstheme="minorHAnsi"/>
              </w:rPr>
              <w:t>BG</w:t>
            </w:r>
            <w:r w:rsidR="00B4102F">
              <w:rPr>
                <w:rFonts w:eastAsia="Times New Roman" w:asciiTheme="minorHAnsi" w:hAnsiTheme="minorHAnsi" w:cstheme="minorHAnsi"/>
              </w:rPr>
              <w:t>)</w:t>
            </w:r>
          </w:p>
          <w:p w:rsidR="00B4102F" w:rsidP="009714C7" w:rsidRDefault="00B4102F" w14:paraId="37B04E84" w14:textId="77777777">
            <w:pPr>
              <w:spacing w:line="259" w:lineRule="auto"/>
              <w:ind w:left="2" w:firstLine="0"/>
              <w:rPr>
                <w:rFonts w:eastAsia="Times New Roman" w:asciiTheme="minorHAnsi" w:hAnsiTheme="minorHAnsi" w:cstheme="minorHAnsi"/>
              </w:rPr>
            </w:pPr>
          </w:p>
          <w:p w:rsidR="00B4102F" w:rsidP="009714C7" w:rsidRDefault="00B4102F" w14:paraId="01C0F6F9" w14:textId="77777777">
            <w:pPr>
              <w:spacing w:line="259" w:lineRule="auto"/>
              <w:ind w:left="2" w:firstLine="0"/>
              <w:rPr>
                <w:rFonts w:eastAsia="Times New Roman" w:asciiTheme="minorHAnsi" w:hAnsiTheme="minorHAnsi" w:cstheme="minorHAnsi"/>
              </w:rPr>
            </w:pPr>
          </w:p>
          <w:p w:rsidR="00B4102F" w:rsidP="009714C7" w:rsidRDefault="00B4102F" w14:paraId="62CF59D7" w14:textId="77777777">
            <w:pPr>
              <w:spacing w:line="259" w:lineRule="auto"/>
              <w:ind w:left="2" w:firstLine="0"/>
              <w:rPr>
                <w:rFonts w:eastAsia="Times New Roman" w:asciiTheme="minorHAnsi" w:hAnsiTheme="minorHAnsi" w:cstheme="minorHAnsi"/>
              </w:rPr>
            </w:pPr>
          </w:p>
          <w:p w:rsidRPr="00976952" w:rsidR="00B4102F" w:rsidP="009714C7" w:rsidRDefault="00B4102F" w14:paraId="47B66D77"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lastRenderedPageBreak/>
              <w:t>All staff</w:t>
            </w:r>
          </w:p>
        </w:tc>
        <w:tc>
          <w:tcPr>
            <w:tcW w:w="2409" w:type="dxa"/>
            <w:tcBorders>
              <w:top w:val="single" w:color="000000" w:sz="6" w:space="0"/>
              <w:left w:val="single" w:color="000000" w:sz="6" w:space="0"/>
              <w:bottom w:val="single" w:color="000000" w:sz="6" w:space="0"/>
              <w:right w:val="single" w:color="000000" w:sz="6" w:space="0"/>
            </w:tcBorders>
          </w:tcPr>
          <w:p w:rsidRPr="009714C7" w:rsidR="009714C7" w:rsidP="009714C7" w:rsidRDefault="009714C7" w14:paraId="3C924F57" w14:textId="77777777">
            <w:pPr>
              <w:spacing w:line="259" w:lineRule="auto"/>
              <w:rPr>
                <w:rFonts w:asciiTheme="minorHAnsi" w:hAnsiTheme="minorHAnsi" w:cstheme="minorHAnsi"/>
              </w:rPr>
            </w:pPr>
            <w:r w:rsidRPr="009714C7">
              <w:rPr>
                <w:rFonts w:asciiTheme="minorHAnsi" w:hAnsiTheme="minorHAnsi" w:cstheme="minorHAnsi"/>
              </w:rPr>
              <w:lastRenderedPageBreak/>
              <w:t>All parents/carers become aware of alternatives available and how these can be accessed</w:t>
            </w:r>
          </w:p>
          <w:p w:rsidR="009714C7" w:rsidP="009714C7" w:rsidRDefault="009714C7" w14:paraId="53FA7FAA" w14:textId="77777777">
            <w:pPr>
              <w:spacing w:line="259" w:lineRule="auto"/>
              <w:ind w:left="0" w:firstLine="0"/>
              <w:rPr>
                <w:rFonts w:asciiTheme="minorHAnsi" w:hAnsiTheme="minorHAnsi" w:cstheme="minorHAnsi"/>
              </w:rPr>
            </w:pPr>
            <w:r w:rsidRPr="009714C7">
              <w:rPr>
                <w:rFonts w:asciiTheme="minorHAnsi" w:hAnsiTheme="minorHAnsi" w:cstheme="minorHAnsi"/>
              </w:rPr>
              <w:t>Parents/carers have choices about how</w:t>
            </w:r>
            <w:r>
              <w:rPr>
                <w:rFonts w:asciiTheme="minorHAnsi" w:hAnsiTheme="minorHAnsi" w:cstheme="minorHAnsi"/>
              </w:rPr>
              <w:t xml:space="preserve"> they are communicated with and how they provide their points of view. </w:t>
            </w:r>
          </w:p>
          <w:p w:rsidR="00B4102F" w:rsidP="009714C7" w:rsidRDefault="00B4102F" w14:paraId="4C008C67" w14:textId="77777777">
            <w:pPr>
              <w:spacing w:line="259" w:lineRule="auto"/>
              <w:ind w:left="0" w:firstLine="0"/>
              <w:rPr>
                <w:rFonts w:asciiTheme="minorHAnsi" w:hAnsiTheme="minorHAnsi" w:cstheme="minorHAnsi"/>
              </w:rPr>
            </w:pPr>
          </w:p>
          <w:p w:rsidRPr="00976952" w:rsidR="009714C7" w:rsidP="009714C7" w:rsidRDefault="009714C7" w14:paraId="4C17179F" w14:textId="77777777">
            <w:pPr>
              <w:spacing w:line="259" w:lineRule="auto"/>
              <w:rPr>
                <w:rFonts w:asciiTheme="minorHAnsi" w:hAnsiTheme="minorHAnsi" w:cstheme="minorHAnsi"/>
              </w:rPr>
            </w:pPr>
            <w:r>
              <w:rPr>
                <w:rFonts w:asciiTheme="minorHAnsi" w:hAnsiTheme="minorHAnsi" w:cstheme="minorHAnsi"/>
              </w:rPr>
              <w:t>All staff aware of and follow the Accessibility Plan and SEN requirements.</w:t>
            </w:r>
          </w:p>
        </w:tc>
      </w:tr>
      <w:tr w:rsidRPr="00976952" w:rsidR="009714C7" w:rsidTr="000F6EB9" w14:paraId="3F55F8A9" w14:textId="77777777">
        <w:trPr>
          <w:trHeight w:val="540"/>
        </w:trPr>
        <w:tc>
          <w:tcPr>
            <w:tcW w:w="736" w:type="dxa"/>
            <w:tcBorders>
              <w:top w:val="single" w:color="000000" w:sz="6" w:space="0"/>
              <w:left w:val="single" w:color="000000" w:sz="6" w:space="0"/>
              <w:bottom w:val="single" w:color="000000" w:sz="6" w:space="0"/>
              <w:right w:val="single" w:color="000000" w:sz="6" w:space="0"/>
            </w:tcBorders>
          </w:tcPr>
          <w:p w:rsidR="009714C7" w:rsidP="009714C7" w:rsidRDefault="009714C7" w14:paraId="5AB13F98" w14:textId="77777777">
            <w:pPr>
              <w:spacing w:line="259" w:lineRule="auto"/>
              <w:ind w:left="0" w:firstLine="0"/>
              <w:rPr>
                <w:rFonts w:eastAsia="Times New Roman" w:asciiTheme="minorHAnsi" w:hAnsiTheme="minorHAnsi" w:cstheme="minorHAnsi"/>
              </w:rPr>
            </w:pPr>
            <w:r>
              <w:rPr>
                <w:rFonts w:eastAsia="Times New Roman" w:asciiTheme="minorHAnsi" w:hAnsiTheme="minorHAnsi" w:cstheme="minorHAnsi"/>
              </w:rPr>
              <w:t>2.3</w:t>
            </w:r>
          </w:p>
        </w:tc>
        <w:tc>
          <w:tcPr>
            <w:tcW w:w="3118" w:type="dxa"/>
            <w:tcBorders>
              <w:top w:val="single" w:color="000000" w:sz="6" w:space="0"/>
              <w:left w:val="single" w:color="000000" w:sz="6" w:space="0"/>
              <w:bottom w:val="single" w:color="000000" w:sz="6" w:space="0"/>
              <w:right w:val="single" w:color="000000" w:sz="6" w:space="0"/>
            </w:tcBorders>
          </w:tcPr>
          <w:p w:rsidRPr="00013467" w:rsidR="009714C7" w:rsidP="009714C7" w:rsidRDefault="009714C7" w14:paraId="5CE180FC" w14:textId="77777777">
            <w:pPr>
              <w:spacing w:line="259" w:lineRule="auto"/>
              <w:ind w:left="0" w:firstLine="0"/>
              <w:rPr>
                <w:rFonts w:asciiTheme="minorHAnsi" w:hAnsiTheme="minorHAnsi" w:cstheme="minorHAnsi"/>
                <w:b/>
              </w:rPr>
            </w:pPr>
            <w:r w:rsidRPr="00013467">
              <w:rPr>
                <w:rFonts w:eastAsia="Times New Roman" w:asciiTheme="minorHAnsi" w:hAnsiTheme="minorHAnsi" w:cstheme="minorHAnsi"/>
                <w:b/>
              </w:rPr>
              <w:t>Students with literacy needs are supported across the curriculum</w:t>
            </w:r>
          </w:p>
        </w:tc>
        <w:tc>
          <w:tcPr>
            <w:tcW w:w="4820" w:type="dxa"/>
            <w:tcBorders>
              <w:top w:val="single" w:color="000000" w:sz="6" w:space="0"/>
              <w:left w:val="single" w:color="000000" w:sz="6" w:space="0"/>
              <w:bottom w:val="single" w:color="000000" w:sz="6" w:space="0"/>
              <w:right w:val="single" w:color="000000" w:sz="6" w:space="0"/>
            </w:tcBorders>
          </w:tcPr>
          <w:p w:rsidRPr="00976952" w:rsidR="009714C7" w:rsidP="009714C7" w:rsidRDefault="009714C7" w14:paraId="521E2A6C" w14:textId="77777777">
            <w:pPr>
              <w:pStyle w:val="ListParagraph"/>
              <w:numPr>
                <w:ilvl w:val="0"/>
                <w:numId w:val="8"/>
              </w:numPr>
              <w:spacing w:line="259" w:lineRule="auto"/>
              <w:rPr>
                <w:rFonts w:asciiTheme="minorHAnsi" w:hAnsiTheme="minorHAnsi" w:cstheme="minorHAnsi"/>
              </w:rPr>
            </w:pPr>
            <w:r w:rsidRPr="00976952">
              <w:rPr>
                <w:rFonts w:eastAsia="Times New Roman" w:asciiTheme="minorHAnsi" w:hAnsiTheme="minorHAnsi" w:cstheme="minorHAnsi"/>
              </w:rPr>
              <w:t>Staff access to information</w:t>
            </w:r>
          </w:p>
          <w:p w:rsidRPr="00976952" w:rsidR="009714C7" w:rsidP="009714C7" w:rsidRDefault="009714C7" w14:paraId="6A4E5A22" w14:textId="77777777">
            <w:pPr>
              <w:pStyle w:val="ListParagraph"/>
              <w:numPr>
                <w:ilvl w:val="0"/>
                <w:numId w:val="8"/>
              </w:numPr>
              <w:spacing w:line="259" w:lineRule="auto"/>
              <w:rPr>
                <w:rFonts w:asciiTheme="minorHAnsi" w:hAnsiTheme="minorHAnsi" w:cstheme="minorHAnsi"/>
              </w:rPr>
            </w:pPr>
            <w:r w:rsidRPr="00976952">
              <w:rPr>
                <w:rFonts w:eastAsia="Times New Roman" w:asciiTheme="minorHAnsi" w:hAnsiTheme="minorHAnsi" w:cstheme="minorHAnsi"/>
              </w:rPr>
              <w:t>Seating plans</w:t>
            </w:r>
          </w:p>
          <w:p w:rsidRPr="00976952" w:rsidR="009714C7" w:rsidP="009714C7" w:rsidRDefault="009714C7" w14:paraId="5AE4AF94" w14:textId="77777777">
            <w:pPr>
              <w:pStyle w:val="ListParagraph"/>
              <w:numPr>
                <w:ilvl w:val="0"/>
                <w:numId w:val="8"/>
              </w:numPr>
              <w:spacing w:line="259" w:lineRule="auto"/>
              <w:rPr>
                <w:rFonts w:asciiTheme="minorHAnsi" w:hAnsiTheme="minorHAnsi" w:cstheme="minorHAnsi"/>
              </w:rPr>
            </w:pPr>
            <w:r w:rsidRPr="00976952">
              <w:rPr>
                <w:rFonts w:eastAsia="Times New Roman" w:asciiTheme="minorHAnsi" w:hAnsiTheme="minorHAnsi" w:cstheme="minorHAnsi"/>
              </w:rPr>
              <w:t>Enlarged papers/adapted fonts/use of coloured paper when required</w:t>
            </w:r>
          </w:p>
          <w:p w:rsidRPr="00976952" w:rsidR="009714C7" w:rsidP="009714C7" w:rsidRDefault="009714C7" w14:paraId="1230A9D1" w14:textId="77777777">
            <w:pPr>
              <w:pStyle w:val="ListParagraph"/>
              <w:numPr>
                <w:ilvl w:val="0"/>
                <w:numId w:val="8"/>
              </w:numPr>
              <w:spacing w:line="259" w:lineRule="auto"/>
              <w:rPr>
                <w:rFonts w:asciiTheme="minorHAnsi" w:hAnsiTheme="minorHAnsi" w:cstheme="minorHAnsi"/>
              </w:rPr>
            </w:pPr>
            <w:r w:rsidRPr="00976952">
              <w:rPr>
                <w:rFonts w:asciiTheme="minorHAnsi" w:hAnsiTheme="minorHAnsi" w:cstheme="minorHAnsi"/>
              </w:rPr>
              <w:t xml:space="preserve">Differentiation </w:t>
            </w:r>
          </w:p>
        </w:tc>
        <w:tc>
          <w:tcPr>
            <w:tcW w:w="1843" w:type="dxa"/>
            <w:tcBorders>
              <w:top w:val="single" w:color="000000" w:sz="6" w:space="0"/>
              <w:left w:val="single" w:color="000000" w:sz="6" w:space="0"/>
              <w:bottom w:val="single" w:color="000000" w:sz="6" w:space="0"/>
              <w:right w:val="single" w:color="000000" w:sz="6" w:space="0"/>
            </w:tcBorders>
          </w:tcPr>
          <w:p w:rsidRPr="00976952" w:rsidR="009714C7" w:rsidP="009714C7" w:rsidRDefault="002B61EF" w14:paraId="6FEF83BA" w14:textId="77777777">
            <w:pPr>
              <w:spacing w:line="259" w:lineRule="auto"/>
              <w:ind w:left="2" w:firstLine="0"/>
              <w:rPr>
                <w:rFonts w:asciiTheme="minorHAnsi" w:hAnsiTheme="minorHAnsi" w:cstheme="minorHAnsi"/>
              </w:rPr>
            </w:pPr>
            <w:r>
              <w:rPr>
                <w:rFonts w:eastAsia="Times New Roman" w:asciiTheme="minorHAnsi" w:hAnsiTheme="minorHAnsi" w:cstheme="minorHAnsi"/>
              </w:rPr>
              <w:t>In place at all times</w:t>
            </w:r>
          </w:p>
        </w:tc>
        <w:tc>
          <w:tcPr>
            <w:tcW w:w="2268" w:type="dxa"/>
            <w:tcBorders>
              <w:top w:val="single" w:color="000000" w:sz="6" w:space="0"/>
              <w:left w:val="single" w:color="000000" w:sz="6" w:space="0"/>
              <w:bottom w:val="single" w:color="000000" w:sz="6" w:space="0"/>
              <w:right w:val="single" w:color="000000" w:sz="6" w:space="0"/>
            </w:tcBorders>
          </w:tcPr>
          <w:p w:rsidRPr="00976952" w:rsidR="009714C7" w:rsidP="0037162B" w:rsidRDefault="0037162B" w14:paraId="529D5760" w14:textId="77777777">
            <w:pPr>
              <w:spacing w:line="259" w:lineRule="auto"/>
              <w:rPr>
                <w:rFonts w:asciiTheme="minorHAnsi" w:hAnsiTheme="minorHAnsi" w:cstheme="minorHAnsi"/>
              </w:rPr>
            </w:pPr>
            <w:r>
              <w:rPr>
                <w:rFonts w:eastAsia="Times New Roman" w:asciiTheme="minorHAnsi" w:hAnsiTheme="minorHAnsi" w:cstheme="minorHAnsi"/>
              </w:rPr>
              <w:t>SLT (</w:t>
            </w:r>
            <w:r w:rsidR="00054D57">
              <w:rPr>
                <w:rFonts w:eastAsia="Times New Roman" w:asciiTheme="minorHAnsi" w:hAnsiTheme="minorHAnsi" w:cstheme="minorHAnsi"/>
              </w:rPr>
              <w:t>EBG</w:t>
            </w:r>
            <w:r>
              <w:rPr>
                <w:rFonts w:eastAsia="Times New Roman" w:asciiTheme="minorHAnsi" w:hAnsiTheme="minorHAnsi" w:cstheme="minorHAnsi"/>
              </w:rPr>
              <w:t>)</w:t>
            </w:r>
          </w:p>
        </w:tc>
        <w:tc>
          <w:tcPr>
            <w:tcW w:w="2409" w:type="dxa"/>
            <w:tcBorders>
              <w:top w:val="single" w:color="000000" w:sz="6" w:space="0"/>
              <w:left w:val="single" w:color="000000" w:sz="6" w:space="0"/>
              <w:bottom w:val="single" w:color="000000" w:sz="6" w:space="0"/>
              <w:right w:val="single" w:color="000000" w:sz="6" w:space="0"/>
            </w:tcBorders>
          </w:tcPr>
          <w:p w:rsidRPr="00976952" w:rsidR="009714C7" w:rsidP="009714C7" w:rsidRDefault="009714C7" w14:paraId="792DF1C9" w14:textId="77777777">
            <w:pPr>
              <w:spacing w:line="259" w:lineRule="auto"/>
              <w:ind w:left="2" w:firstLine="0"/>
              <w:rPr>
                <w:rFonts w:asciiTheme="minorHAnsi" w:hAnsiTheme="minorHAnsi" w:cstheme="minorHAnsi"/>
              </w:rPr>
            </w:pPr>
            <w:r w:rsidRPr="00976952">
              <w:rPr>
                <w:rFonts w:asciiTheme="minorHAnsi" w:hAnsiTheme="minorHAnsi" w:cstheme="minorHAnsi"/>
              </w:rPr>
              <w:t xml:space="preserve">Delivery of information </w:t>
            </w:r>
          </w:p>
          <w:p w:rsidRPr="00976952" w:rsidR="009714C7" w:rsidP="009714C7" w:rsidRDefault="009714C7" w14:paraId="72A1AC25" w14:textId="77777777">
            <w:pPr>
              <w:spacing w:line="259" w:lineRule="auto"/>
              <w:ind w:left="2" w:firstLine="0"/>
              <w:rPr>
                <w:rFonts w:asciiTheme="minorHAnsi" w:hAnsiTheme="minorHAnsi" w:cstheme="minorHAnsi"/>
              </w:rPr>
            </w:pPr>
            <w:r w:rsidRPr="00976952">
              <w:rPr>
                <w:rFonts w:asciiTheme="minorHAnsi" w:hAnsiTheme="minorHAnsi" w:cstheme="minorHAnsi"/>
              </w:rPr>
              <w:t>to disabled pupils improved</w:t>
            </w:r>
          </w:p>
        </w:tc>
      </w:tr>
      <w:tr w:rsidRPr="00976952" w:rsidR="009714C7" w:rsidTr="00060A81" w14:paraId="3F71F08D" w14:textId="77777777">
        <w:trPr>
          <w:trHeight w:val="1315"/>
        </w:trPr>
        <w:tc>
          <w:tcPr>
            <w:tcW w:w="736" w:type="dxa"/>
            <w:tcBorders>
              <w:top w:val="single" w:color="000000" w:sz="6" w:space="0"/>
              <w:left w:val="single" w:color="000000" w:sz="6" w:space="0"/>
              <w:bottom w:val="single" w:color="000000" w:sz="6" w:space="0"/>
              <w:right w:val="single" w:color="000000" w:sz="6" w:space="0"/>
            </w:tcBorders>
          </w:tcPr>
          <w:p w:rsidR="009714C7" w:rsidP="009714C7" w:rsidRDefault="009714C7" w14:paraId="6031308D" w14:textId="77777777">
            <w:pPr>
              <w:spacing w:line="259" w:lineRule="auto"/>
              <w:ind w:left="0" w:firstLine="0"/>
              <w:rPr>
                <w:rFonts w:asciiTheme="minorHAnsi" w:hAnsiTheme="minorHAnsi" w:cstheme="minorHAnsi"/>
              </w:rPr>
            </w:pPr>
            <w:r>
              <w:rPr>
                <w:rFonts w:asciiTheme="minorHAnsi" w:hAnsiTheme="minorHAnsi" w:cstheme="minorHAnsi"/>
              </w:rPr>
              <w:t>2.4</w:t>
            </w:r>
          </w:p>
        </w:tc>
        <w:tc>
          <w:tcPr>
            <w:tcW w:w="3118" w:type="dxa"/>
            <w:tcBorders>
              <w:top w:val="single" w:color="000000" w:sz="6" w:space="0"/>
              <w:left w:val="single" w:color="000000" w:sz="6" w:space="0"/>
              <w:bottom w:val="single" w:color="auto" w:sz="4" w:space="0"/>
              <w:right w:val="single" w:color="000000" w:sz="6" w:space="0"/>
            </w:tcBorders>
          </w:tcPr>
          <w:p w:rsidRPr="00013467" w:rsidR="009714C7" w:rsidP="009714C7" w:rsidRDefault="009714C7" w14:paraId="5A208429" w14:textId="77777777">
            <w:pPr>
              <w:spacing w:line="259" w:lineRule="auto"/>
              <w:ind w:left="0" w:firstLine="0"/>
              <w:rPr>
                <w:rFonts w:asciiTheme="minorHAnsi" w:hAnsiTheme="minorHAnsi" w:cstheme="minorHAnsi"/>
                <w:b/>
              </w:rPr>
            </w:pPr>
            <w:r w:rsidRPr="00013467">
              <w:rPr>
                <w:rFonts w:asciiTheme="minorHAnsi" w:hAnsiTheme="minorHAnsi" w:cstheme="minorHAnsi"/>
                <w:b/>
              </w:rPr>
              <w:t>Written material available in alternative formats</w:t>
            </w:r>
            <w:r w:rsidRPr="00013467">
              <w:rPr>
                <w:rFonts w:eastAsia="Times New Roman" w:asciiTheme="minorHAnsi" w:hAnsiTheme="minorHAnsi" w:cstheme="minorHAnsi"/>
                <w:b/>
              </w:rPr>
              <w:t xml:space="preserve"> when required (e.g. braille, enlarged papers </w:t>
            </w:r>
            <w:r w:rsidRPr="00013467" w:rsidR="000977CB">
              <w:rPr>
                <w:rFonts w:eastAsia="Times New Roman" w:asciiTheme="minorHAnsi" w:hAnsiTheme="minorHAnsi" w:cstheme="minorHAnsi"/>
                <w:b/>
              </w:rPr>
              <w:t>etc.</w:t>
            </w:r>
            <w:r w:rsidRPr="00013467">
              <w:rPr>
                <w:rFonts w:eastAsia="Times New Roman" w:asciiTheme="minorHAnsi" w:hAnsiTheme="minorHAnsi" w:cstheme="minorHAnsi"/>
                <w:b/>
              </w:rPr>
              <w:t>)</w:t>
            </w:r>
          </w:p>
        </w:tc>
        <w:tc>
          <w:tcPr>
            <w:tcW w:w="4820" w:type="dxa"/>
            <w:tcBorders>
              <w:top w:val="single" w:color="000000" w:sz="6" w:space="0"/>
              <w:left w:val="single" w:color="000000" w:sz="6" w:space="0"/>
              <w:bottom w:val="single" w:color="auto" w:sz="4" w:space="0"/>
              <w:right w:val="single" w:color="000000" w:sz="6" w:space="0"/>
            </w:tcBorders>
          </w:tcPr>
          <w:p w:rsidRPr="00976952" w:rsidR="009714C7" w:rsidP="009714C7" w:rsidRDefault="009714C7" w14:paraId="2C7B0B29" w14:textId="77777777">
            <w:pPr>
              <w:pStyle w:val="ListParagraph"/>
              <w:numPr>
                <w:ilvl w:val="0"/>
                <w:numId w:val="8"/>
              </w:numPr>
              <w:spacing w:line="259" w:lineRule="auto"/>
              <w:rPr>
                <w:rFonts w:asciiTheme="minorHAnsi" w:hAnsiTheme="minorHAnsi" w:cstheme="minorHAnsi"/>
              </w:rPr>
            </w:pPr>
            <w:r w:rsidRPr="00976952">
              <w:rPr>
                <w:rFonts w:asciiTheme="minorHAnsi" w:hAnsiTheme="minorHAnsi" w:cstheme="minorHAnsi"/>
              </w:rPr>
              <w:t>The school will make itself aware of the services available through the LA for converting written information into alternative formats.</w:t>
            </w:r>
            <w:r w:rsidRPr="00976952">
              <w:rPr>
                <w:rFonts w:eastAsia="Times New Roman" w:asciiTheme="minorHAnsi" w:hAnsiTheme="minorHAnsi" w:cstheme="minorHAnsi"/>
              </w:rPr>
              <w:t xml:space="preserve"> </w:t>
            </w:r>
          </w:p>
        </w:tc>
        <w:tc>
          <w:tcPr>
            <w:tcW w:w="1843" w:type="dxa"/>
            <w:tcBorders>
              <w:top w:val="single" w:color="000000" w:sz="6" w:space="0"/>
              <w:left w:val="single" w:color="000000" w:sz="6" w:space="0"/>
              <w:bottom w:val="single" w:color="auto" w:sz="4" w:space="0"/>
              <w:right w:val="single" w:color="000000" w:sz="6" w:space="0"/>
            </w:tcBorders>
          </w:tcPr>
          <w:p w:rsidRPr="00976952" w:rsidR="009714C7" w:rsidP="009714C7" w:rsidRDefault="002B61EF" w14:paraId="0767FDD0" w14:textId="77777777">
            <w:pPr>
              <w:spacing w:line="259" w:lineRule="auto"/>
              <w:ind w:left="2" w:firstLine="0"/>
              <w:rPr>
                <w:rFonts w:asciiTheme="minorHAnsi" w:hAnsiTheme="minorHAnsi" w:cstheme="minorHAnsi"/>
              </w:rPr>
            </w:pPr>
            <w:r>
              <w:rPr>
                <w:rFonts w:eastAsia="Times New Roman" w:asciiTheme="minorHAnsi" w:hAnsiTheme="minorHAnsi" w:cstheme="minorHAnsi"/>
              </w:rPr>
              <w:t>In place at all times</w:t>
            </w:r>
          </w:p>
        </w:tc>
        <w:tc>
          <w:tcPr>
            <w:tcW w:w="2268" w:type="dxa"/>
            <w:tcBorders>
              <w:top w:val="single" w:color="000000" w:sz="6" w:space="0"/>
              <w:left w:val="single" w:color="000000" w:sz="6" w:space="0"/>
              <w:bottom w:val="single" w:color="auto" w:sz="4" w:space="0"/>
              <w:right w:val="single" w:color="000000" w:sz="6" w:space="0"/>
            </w:tcBorders>
          </w:tcPr>
          <w:p w:rsidRPr="00976952" w:rsidR="009714C7" w:rsidP="009714C7" w:rsidRDefault="0037162B" w14:paraId="3B80C6D7" w14:textId="77777777">
            <w:pPr>
              <w:spacing w:line="259" w:lineRule="auto"/>
              <w:ind w:left="2" w:firstLine="0"/>
              <w:rPr>
                <w:rFonts w:asciiTheme="minorHAnsi" w:hAnsiTheme="minorHAnsi" w:cstheme="minorHAnsi"/>
              </w:rPr>
            </w:pPr>
            <w:proofErr w:type="spellStart"/>
            <w:r>
              <w:rPr>
                <w:rFonts w:asciiTheme="minorHAnsi" w:hAnsiTheme="minorHAnsi" w:cstheme="minorHAnsi"/>
              </w:rPr>
              <w:t>SENCo</w:t>
            </w:r>
            <w:proofErr w:type="spellEnd"/>
            <w:r>
              <w:rPr>
                <w:rFonts w:asciiTheme="minorHAnsi" w:hAnsiTheme="minorHAnsi" w:cstheme="minorHAnsi"/>
              </w:rPr>
              <w:t xml:space="preserve"> </w:t>
            </w:r>
            <w:r w:rsidR="00DE2717">
              <w:rPr>
                <w:rFonts w:asciiTheme="minorHAnsi" w:hAnsiTheme="minorHAnsi" w:cstheme="minorHAnsi"/>
              </w:rPr>
              <w:t>(TM)</w:t>
            </w:r>
          </w:p>
        </w:tc>
        <w:tc>
          <w:tcPr>
            <w:tcW w:w="2409" w:type="dxa"/>
            <w:tcBorders>
              <w:top w:val="single" w:color="000000" w:sz="6" w:space="0"/>
              <w:left w:val="single" w:color="000000" w:sz="6" w:space="0"/>
              <w:bottom w:val="single" w:color="auto" w:sz="4" w:space="0"/>
              <w:right w:val="single" w:color="000000" w:sz="6" w:space="0"/>
            </w:tcBorders>
          </w:tcPr>
          <w:p w:rsidRPr="00976952" w:rsidR="009714C7" w:rsidP="009714C7" w:rsidRDefault="009714C7" w14:paraId="5658FB5F" w14:textId="77777777">
            <w:pPr>
              <w:spacing w:line="259" w:lineRule="auto"/>
              <w:ind w:left="2" w:firstLine="0"/>
              <w:rPr>
                <w:rFonts w:asciiTheme="minorHAnsi" w:hAnsiTheme="minorHAnsi" w:cstheme="minorHAnsi"/>
              </w:rPr>
            </w:pPr>
            <w:r w:rsidRPr="00976952">
              <w:rPr>
                <w:rFonts w:asciiTheme="minorHAnsi" w:hAnsiTheme="minorHAnsi" w:cstheme="minorHAnsi"/>
              </w:rPr>
              <w:t xml:space="preserve">Delivery of information </w:t>
            </w:r>
          </w:p>
          <w:p w:rsidRPr="00976952" w:rsidR="009714C7" w:rsidP="009714C7" w:rsidRDefault="009714C7" w14:paraId="2EB0607A" w14:textId="77777777">
            <w:pPr>
              <w:spacing w:line="259" w:lineRule="auto"/>
              <w:ind w:left="2" w:firstLine="0"/>
              <w:rPr>
                <w:rFonts w:asciiTheme="minorHAnsi" w:hAnsiTheme="minorHAnsi" w:cstheme="minorHAnsi"/>
              </w:rPr>
            </w:pPr>
            <w:r w:rsidRPr="00976952">
              <w:rPr>
                <w:rFonts w:asciiTheme="minorHAnsi" w:hAnsiTheme="minorHAnsi" w:cstheme="minorHAnsi"/>
              </w:rPr>
              <w:t>to disabled pupils improved</w:t>
            </w:r>
            <w:r w:rsidRPr="00976952">
              <w:rPr>
                <w:rFonts w:eastAsia="Times New Roman" w:asciiTheme="minorHAnsi" w:hAnsiTheme="minorHAnsi" w:cstheme="minorHAnsi"/>
              </w:rPr>
              <w:t xml:space="preserve"> </w:t>
            </w:r>
          </w:p>
        </w:tc>
      </w:tr>
      <w:tr w:rsidRPr="00976952" w:rsidR="009714C7" w:rsidTr="00060A81" w14:paraId="63268E1C" w14:textId="77777777">
        <w:trPr>
          <w:trHeight w:val="1598"/>
        </w:trPr>
        <w:tc>
          <w:tcPr>
            <w:tcW w:w="736" w:type="dxa"/>
            <w:tcBorders>
              <w:top w:val="single" w:color="000000" w:sz="6" w:space="0"/>
              <w:left w:val="single" w:color="000000" w:sz="6" w:space="0"/>
              <w:bottom w:val="single" w:color="000000" w:sz="6" w:space="0"/>
              <w:right w:val="single" w:color="auto" w:sz="4" w:space="0"/>
            </w:tcBorders>
          </w:tcPr>
          <w:p w:rsidR="009714C7" w:rsidP="009714C7" w:rsidRDefault="009714C7" w14:paraId="11262EF6" w14:textId="77777777">
            <w:pPr>
              <w:spacing w:line="259" w:lineRule="auto"/>
              <w:ind w:left="0" w:firstLine="0"/>
              <w:rPr>
                <w:rFonts w:asciiTheme="minorHAnsi" w:hAnsiTheme="minorHAnsi" w:cstheme="minorHAnsi"/>
              </w:rPr>
            </w:pPr>
            <w:r>
              <w:rPr>
                <w:rFonts w:asciiTheme="minorHAnsi" w:hAnsiTheme="minorHAnsi" w:cstheme="minorHAnsi"/>
              </w:rPr>
              <w:t>2.5</w:t>
            </w:r>
          </w:p>
        </w:tc>
        <w:tc>
          <w:tcPr>
            <w:tcW w:w="3118" w:type="dxa"/>
            <w:tcBorders>
              <w:top w:val="single" w:color="auto" w:sz="4" w:space="0"/>
              <w:left w:val="single" w:color="auto" w:sz="4" w:space="0"/>
              <w:bottom w:val="single" w:color="auto" w:sz="4" w:space="0"/>
              <w:right w:val="single" w:color="auto" w:sz="4" w:space="0"/>
            </w:tcBorders>
          </w:tcPr>
          <w:p w:rsidRPr="00013467" w:rsidR="009714C7" w:rsidP="009714C7" w:rsidRDefault="009714C7" w14:paraId="00E44FC3" w14:textId="77777777">
            <w:pPr>
              <w:rPr>
                <w:rFonts w:eastAsia="Times New Roman" w:cstheme="minorHAnsi"/>
                <w:b/>
              </w:rPr>
            </w:pPr>
            <w:r w:rsidRPr="00013467">
              <w:rPr>
                <w:b/>
              </w:rPr>
              <w:t>Website is compliant with statutory regulations. Website information is provided in alternative formats and languages.</w:t>
            </w:r>
          </w:p>
        </w:tc>
        <w:tc>
          <w:tcPr>
            <w:tcW w:w="4820" w:type="dxa"/>
            <w:tcBorders>
              <w:top w:val="single" w:color="auto" w:sz="4" w:space="0"/>
              <w:left w:val="single" w:color="auto" w:sz="4" w:space="0"/>
              <w:bottom w:val="single" w:color="auto" w:sz="4" w:space="0"/>
              <w:right w:val="single" w:color="auto" w:sz="4" w:space="0"/>
            </w:tcBorders>
          </w:tcPr>
          <w:p w:rsidR="009714C7" w:rsidP="000F6EB9" w:rsidRDefault="009714C7" w14:paraId="51D4AEC0" w14:textId="77777777">
            <w:pPr>
              <w:pStyle w:val="ListParagraph"/>
              <w:numPr>
                <w:ilvl w:val="0"/>
                <w:numId w:val="8"/>
              </w:numPr>
            </w:pPr>
            <w:r>
              <w:t>Audit of the website is undertaken on a regular basis to ensure that it meets the needs of its users and includes all required information.</w:t>
            </w:r>
          </w:p>
        </w:tc>
        <w:tc>
          <w:tcPr>
            <w:tcW w:w="1843" w:type="dxa"/>
            <w:tcBorders>
              <w:top w:val="single" w:color="auto" w:sz="4" w:space="0"/>
              <w:left w:val="single" w:color="auto" w:sz="4" w:space="0"/>
              <w:bottom w:val="single" w:color="auto" w:sz="4" w:space="0"/>
              <w:right w:val="single" w:color="auto" w:sz="4" w:space="0"/>
            </w:tcBorders>
          </w:tcPr>
          <w:p w:rsidR="009714C7" w:rsidP="009714C7" w:rsidRDefault="009714C7" w14:paraId="6740DD75" w14:textId="77777777">
            <w:r>
              <w:t>Annual audit</w:t>
            </w:r>
          </w:p>
        </w:tc>
        <w:tc>
          <w:tcPr>
            <w:tcW w:w="2268" w:type="dxa"/>
            <w:tcBorders>
              <w:top w:val="single" w:color="auto" w:sz="4" w:space="0"/>
              <w:left w:val="single" w:color="auto" w:sz="4" w:space="0"/>
              <w:bottom w:val="single" w:color="auto" w:sz="4" w:space="0"/>
              <w:right w:val="single" w:color="auto" w:sz="4" w:space="0"/>
            </w:tcBorders>
          </w:tcPr>
          <w:p w:rsidRPr="00B4102F" w:rsidR="00B4102F" w:rsidP="00B4102F" w:rsidRDefault="009714C7" w14:paraId="3E7CB16A" w14:textId="77777777">
            <w:r w:rsidRPr="009714C7">
              <w:t xml:space="preserve">Central </w:t>
            </w:r>
            <w:r w:rsidR="000F6EB9">
              <w:t xml:space="preserve"> BWT </w:t>
            </w:r>
            <w:r w:rsidRPr="009714C7">
              <w:t xml:space="preserve">Office Staff </w:t>
            </w:r>
            <w:r w:rsidR="0037162B">
              <w:t>&amp; SLT (R</w:t>
            </w:r>
            <w:r w:rsidR="00B4102F">
              <w:t>S)</w:t>
            </w:r>
          </w:p>
        </w:tc>
        <w:tc>
          <w:tcPr>
            <w:tcW w:w="2409" w:type="dxa"/>
            <w:tcBorders>
              <w:top w:val="single" w:color="auto" w:sz="4" w:space="0"/>
              <w:left w:val="single" w:color="auto" w:sz="4" w:space="0"/>
              <w:bottom w:val="single" w:color="auto" w:sz="4" w:space="0"/>
              <w:right w:val="single" w:color="auto" w:sz="4" w:space="0"/>
            </w:tcBorders>
          </w:tcPr>
          <w:p w:rsidR="009714C7" w:rsidP="009714C7" w:rsidRDefault="009714C7" w14:paraId="50AEF62A" w14:textId="77777777">
            <w:r>
              <w:t>Website is compliant and accessible to users.</w:t>
            </w:r>
          </w:p>
        </w:tc>
      </w:tr>
      <w:tr w:rsidRPr="00976952" w:rsidR="009714C7" w:rsidTr="000F6EB9" w14:paraId="05580FC4" w14:textId="77777777">
        <w:trPr>
          <w:trHeight w:val="1930"/>
        </w:trPr>
        <w:tc>
          <w:tcPr>
            <w:tcW w:w="736" w:type="dxa"/>
            <w:tcBorders>
              <w:top w:val="single" w:color="000000" w:sz="6" w:space="0"/>
              <w:left w:val="single" w:color="000000" w:sz="6" w:space="0"/>
              <w:bottom w:val="single" w:color="000000" w:sz="6" w:space="0"/>
              <w:right w:val="single" w:color="auto" w:sz="4" w:space="0"/>
            </w:tcBorders>
          </w:tcPr>
          <w:p w:rsidR="009714C7" w:rsidP="009714C7" w:rsidRDefault="009714C7" w14:paraId="5926B4BE" w14:textId="77777777">
            <w:pPr>
              <w:spacing w:line="259" w:lineRule="auto"/>
              <w:ind w:left="0" w:firstLine="0"/>
              <w:rPr>
                <w:rFonts w:asciiTheme="minorHAnsi" w:hAnsiTheme="minorHAnsi" w:cstheme="minorHAnsi"/>
              </w:rPr>
            </w:pPr>
            <w:r>
              <w:rPr>
                <w:rFonts w:asciiTheme="minorHAnsi" w:hAnsiTheme="minorHAnsi" w:cstheme="minorHAnsi"/>
              </w:rPr>
              <w:t>2.6</w:t>
            </w:r>
          </w:p>
        </w:tc>
        <w:tc>
          <w:tcPr>
            <w:tcW w:w="3118" w:type="dxa"/>
            <w:tcBorders>
              <w:top w:val="single" w:color="auto" w:sz="4" w:space="0"/>
              <w:left w:val="single" w:color="auto" w:sz="4" w:space="0"/>
              <w:bottom w:val="single" w:color="auto" w:sz="4" w:space="0"/>
              <w:right w:val="single" w:color="auto" w:sz="4" w:space="0"/>
            </w:tcBorders>
          </w:tcPr>
          <w:p w:rsidRPr="00013467" w:rsidR="009714C7" w:rsidP="009714C7" w:rsidRDefault="009714C7" w14:paraId="3CF0BE6E" w14:textId="77777777">
            <w:pPr>
              <w:rPr>
                <w:b/>
              </w:rPr>
            </w:pPr>
            <w:r w:rsidRPr="00013467">
              <w:rPr>
                <w:b/>
              </w:rPr>
              <w:t>Students and parents/carers are aware of who they can contact for information, support and advice.</w:t>
            </w:r>
          </w:p>
        </w:tc>
        <w:tc>
          <w:tcPr>
            <w:tcW w:w="4820" w:type="dxa"/>
            <w:tcBorders>
              <w:top w:val="single" w:color="auto" w:sz="4" w:space="0"/>
              <w:left w:val="single" w:color="auto" w:sz="4" w:space="0"/>
              <w:bottom w:val="single" w:color="auto" w:sz="4" w:space="0"/>
              <w:right w:val="single" w:color="auto" w:sz="4" w:space="0"/>
            </w:tcBorders>
          </w:tcPr>
          <w:p w:rsidR="009714C7" w:rsidP="000F6EB9" w:rsidRDefault="009714C7" w14:paraId="7AC660E4" w14:textId="77777777">
            <w:pPr>
              <w:pStyle w:val="ListParagraph"/>
              <w:numPr>
                <w:ilvl w:val="0"/>
                <w:numId w:val="8"/>
              </w:numPr>
              <w:jc w:val="both"/>
            </w:pPr>
            <w:r>
              <w:t>Contact details are provided on the Academy website and are made available to all during parents’ evenings, open evenings and other parental meetings.</w:t>
            </w:r>
          </w:p>
          <w:p w:rsidR="009714C7" w:rsidP="000F6EB9" w:rsidRDefault="009714C7" w14:paraId="2780105A" w14:textId="77777777">
            <w:pPr>
              <w:pStyle w:val="ListParagraph"/>
              <w:numPr>
                <w:ilvl w:val="0"/>
                <w:numId w:val="8"/>
              </w:numPr>
            </w:pPr>
            <w:r>
              <w:t xml:space="preserve">SEN information report and accessibility plan is publicly available. </w:t>
            </w:r>
          </w:p>
        </w:tc>
        <w:tc>
          <w:tcPr>
            <w:tcW w:w="1843" w:type="dxa"/>
            <w:tcBorders>
              <w:top w:val="single" w:color="auto" w:sz="4" w:space="0"/>
              <w:left w:val="single" w:color="auto" w:sz="4" w:space="0"/>
              <w:bottom w:val="single" w:color="auto" w:sz="4" w:space="0"/>
              <w:right w:val="single" w:color="auto" w:sz="4" w:space="0"/>
            </w:tcBorders>
          </w:tcPr>
          <w:p w:rsidR="009714C7" w:rsidP="009714C7" w:rsidRDefault="002B61EF" w14:paraId="77001A8B" w14:textId="77777777">
            <w:r>
              <w:rPr>
                <w:rFonts w:eastAsia="Times New Roman" w:asciiTheme="minorHAnsi" w:hAnsiTheme="minorHAnsi" w:cstheme="minorHAnsi"/>
              </w:rPr>
              <w:t>In place at all times</w:t>
            </w:r>
          </w:p>
        </w:tc>
        <w:tc>
          <w:tcPr>
            <w:tcW w:w="2268" w:type="dxa"/>
            <w:tcBorders>
              <w:top w:val="single" w:color="auto" w:sz="4" w:space="0"/>
              <w:left w:val="single" w:color="auto" w:sz="4" w:space="0"/>
              <w:bottom w:val="single" w:color="auto" w:sz="4" w:space="0"/>
              <w:right w:val="single" w:color="auto" w:sz="4" w:space="0"/>
            </w:tcBorders>
          </w:tcPr>
          <w:p w:rsidR="009714C7" w:rsidP="009714C7" w:rsidRDefault="00B4102F" w14:paraId="5A073C22" w14:textId="77777777">
            <w:r w:rsidRPr="00B4102F">
              <w:t>SLT</w:t>
            </w:r>
            <w:r w:rsidR="0037162B">
              <w:t xml:space="preserve"> (MD)</w:t>
            </w:r>
          </w:p>
          <w:p w:rsidR="00B4102F" w:rsidP="009714C7" w:rsidRDefault="00B4102F" w14:paraId="629AC515" w14:textId="77777777"/>
          <w:p w:rsidR="00B4102F" w:rsidP="009714C7" w:rsidRDefault="00B4102F" w14:paraId="6687A393" w14:textId="77777777"/>
          <w:p w:rsidR="00B4102F" w:rsidP="009714C7" w:rsidRDefault="00B4102F" w14:paraId="7C9B1C49" w14:textId="77777777"/>
          <w:p w:rsidR="00B4102F" w:rsidP="009714C7" w:rsidRDefault="0037162B" w14:paraId="65990D36" w14:textId="77777777">
            <w:pPr>
              <w:rPr>
                <w:highlight w:val="yellow"/>
              </w:rPr>
            </w:pPr>
            <w:proofErr w:type="spellStart"/>
            <w:r>
              <w:t>SENCo</w:t>
            </w:r>
            <w:proofErr w:type="spellEnd"/>
            <w:r>
              <w:t xml:space="preserve"> </w:t>
            </w:r>
            <w:r w:rsidR="00DE2717">
              <w:t>(TM)</w:t>
            </w:r>
          </w:p>
        </w:tc>
        <w:tc>
          <w:tcPr>
            <w:tcW w:w="2409" w:type="dxa"/>
            <w:tcBorders>
              <w:top w:val="single" w:color="auto" w:sz="4" w:space="0"/>
              <w:left w:val="single" w:color="auto" w:sz="4" w:space="0"/>
              <w:bottom w:val="single" w:color="auto" w:sz="4" w:space="0"/>
              <w:right w:val="single" w:color="auto" w:sz="4" w:space="0"/>
            </w:tcBorders>
          </w:tcPr>
          <w:p w:rsidR="009714C7" w:rsidP="009714C7" w:rsidRDefault="009714C7" w14:paraId="3B9CB1A6" w14:textId="77777777">
            <w:r>
              <w:t>Additional support provided to students. Greater awareness of needs which allows specialist support to be put in place.</w:t>
            </w:r>
          </w:p>
        </w:tc>
      </w:tr>
    </w:tbl>
    <w:p w:rsidR="00060A81" w:rsidP="00060A81" w:rsidRDefault="00060A81" w14:paraId="1E61793E" w14:textId="77777777">
      <w:pPr>
        <w:pStyle w:val="Heading2"/>
        <w:ind w:left="360" w:firstLine="0"/>
        <w:rPr>
          <w:rFonts w:asciiTheme="minorHAnsi" w:hAnsiTheme="minorHAnsi" w:cstheme="minorHAnsi"/>
          <w:sz w:val="28"/>
        </w:rPr>
      </w:pPr>
    </w:p>
    <w:p w:rsidR="00060A81" w:rsidRDefault="00060A81" w14:paraId="1C750B5A" w14:textId="77777777">
      <w:pPr>
        <w:spacing w:after="160" w:line="259" w:lineRule="auto"/>
        <w:ind w:left="0" w:firstLine="0"/>
        <w:rPr>
          <w:rFonts w:asciiTheme="minorHAnsi" w:hAnsiTheme="minorHAnsi" w:cstheme="minorHAnsi"/>
          <w:b/>
          <w:sz w:val="28"/>
          <w:highlight w:val="lightGray"/>
        </w:rPr>
      </w:pPr>
      <w:r>
        <w:rPr>
          <w:rFonts w:asciiTheme="minorHAnsi" w:hAnsiTheme="minorHAnsi" w:cstheme="minorHAnsi"/>
          <w:sz w:val="28"/>
          <w:highlight w:val="lightGray"/>
        </w:rPr>
        <w:br w:type="page"/>
      </w:r>
    </w:p>
    <w:p w:rsidRPr="000F6EB9" w:rsidR="00775268" w:rsidP="00060A81" w:rsidRDefault="00775268" w14:paraId="51414EA4" w14:textId="77777777">
      <w:pPr>
        <w:pStyle w:val="Heading2"/>
        <w:numPr>
          <w:ilvl w:val="0"/>
          <w:numId w:val="21"/>
        </w:numPr>
        <w:rPr>
          <w:rFonts w:asciiTheme="minorHAnsi" w:hAnsiTheme="minorHAnsi" w:cstheme="minorHAnsi"/>
          <w:sz w:val="28"/>
        </w:rPr>
      </w:pPr>
      <w:r w:rsidRPr="000F6EB9">
        <w:rPr>
          <w:rFonts w:asciiTheme="minorHAnsi" w:hAnsiTheme="minorHAnsi" w:cstheme="minorHAnsi"/>
          <w:sz w:val="28"/>
        </w:rPr>
        <w:lastRenderedPageBreak/>
        <w:t xml:space="preserve">Increasing </w:t>
      </w:r>
      <w:r w:rsidRPr="000F6EB9" w:rsidR="00696741">
        <w:rPr>
          <w:rFonts w:asciiTheme="minorHAnsi" w:hAnsiTheme="minorHAnsi" w:cstheme="minorHAnsi"/>
          <w:sz w:val="28"/>
        </w:rPr>
        <w:t>access to the curriculum</w:t>
      </w:r>
    </w:p>
    <w:p w:rsidRPr="00976952" w:rsidR="00775268" w:rsidP="00775268" w:rsidRDefault="00775268" w14:paraId="5172C657" w14:textId="77777777">
      <w:pPr>
        <w:spacing w:line="259" w:lineRule="auto"/>
        <w:ind w:left="0" w:firstLine="0"/>
        <w:rPr>
          <w:rFonts w:asciiTheme="minorHAnsi" w:hAnsiTheme="minorHAnsi" w:cstheme="minorHAnsi"/>
        </w:rPr>
      </w:pPr>
      <w:r w:rsidRPr="00976952">
        <w:rPr>
          <w:rFonts w:eastAsia="Times New Roman" w:asciiTheme="minorHAnsi" w:hAnsiTheme="minorHAnsi" w:cstheme="minorHAnsi"/>
        </w:rPr>
        <w:t xml:space="preserve"> </w:t>
      </w:r>
    </w:p>
    <w:tbl>
      <w:tblPr>
        <w:tblStyle w:val="TableGrid"/>
        <w:tblW w:w="15275" w:type="dxa"/>
        <w:tblInd w:w="107" w:type="dxa"/>
        <w:tblLayout w:type="fixed"/>
        <w:tblCellMar>
          <w:top w:w="41" w:type="dxa"/>
          <w:left w:w="106" w:type="dxa"/>
          <w:right w:w="115" w:type="dxa"/>
        </w:tblCellMar>
        <w:tblLook w:val="04A0" w:firstRow="1" w:lastRow="0" w:firstColumn="1" w:lastColumn="0" w:noHBand="0" w:noVBand="1"/>
      </w:tblPr>
      <w:tblGrid>
        <w:gridCol w:w="616"/>
        <w:gridCol w:w="3117"/>
        <w:gridCol w:w="5086"/>
        <w:gridCol w:w="2014"/>
        <w:gridCol w:w="1975"/>
        <w:gridCol w:w="2467"/>
      </w:tblGrid>
      <w:tr w:rsidRPr="00976952" w:rsidR="002B61EF" w:rsidTr="002B61EF" w14:paraId="3A8E720E" w14:textId="77777777">
        <w:trPr>
          <w:trHeight w:val="540"/>
        </w:trPr>
        <w:tc>
          <w:tcPr>
            <w:tcW w:w="616" w:type="dxa"/>
            <w:tcBorders>
              <w:top w:val="single" w:color="auto" w:sz="4" w:space="0"/>
              <w:left w:val="single" w:color="auto" w:sz="4" w:space="0"/>
              <w:bottom w:val="single" w:color="auto" w:sz="4" w:space="0"/>
              <w:right w:val="single" w:color="auto" w:sz="4" w:space="0"/>
            </w:tcBorders>
            <w:shd w:val="clear" w:color="auto" w:fill="8496B0" w:themeFill="text2" w:themeFillTint="99"/>
          </w:tcPr>
          <w:p w:rsidRPr="00976952" w:rsidR="004D67CE" w:rsidP="00C35D24" w:rsidRDefault="004D67CE" w14:paraId="3B2FCC80" w14:textId="77777777">
            <w:pPr>
              <w:spacing w:line="259" w:lineRule="auto"/>
              <w:ind w:left="2" w:firstLine="0"/>
              <w:rPr>
                <w:rFonts w:asciiTheme="minorHAnsi" w:hAnsiTheme="minorHAnsi" w:cstheme="minorHAnsi"/>
                <w:b/>
              </w:rPr>
            </w:pPr>
          </w:p>
        </w:tc>
        <w:tc>
          <w:tcPr>
            <w:tcW w:w="3117" w:type="dxa"/>
            <w:tcBorders>
              <w:top w:val="single" w:color="auto" w:sz="4" w:space="0"/>
              <w:left w:val="single" w:color="auto" w:sz="4" w:space="0"/>
              <w:bottom w:val="single" w:color="auto" w:sz="4" w:space="0"/>
              <w:right w:val="single" w:color="auto" w:sz="4" w:space="0"/>
            </w:tcBorders>
            <w:shd w:val="clear" w:color="auto" w:fill="8496B0" w:themeFill="text2" w:themeFillTint="99"/>
            <w:vAlign w:val="center"/>
          </w:tcPr>
          <w:p w:rsidRPr="00634B59" w:rsidR="004D67CE" w:rsidP="004D67CE" w:rsidRDefault="004D67CE" w14:paraId="33C51C9F"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Targets</w:t>
            </w:r>
          </w:p>
        </w:tc>
        <w:tc>
          <w:tcPr>
            <w:tcW w:w="5086" w:type="dxa"/>
            <w:tcBorders>
              <w:top w:val="single" w:color="auto" w:sz="4" w:space="0"/>
              <w:left w:val="single" w:color="auto" w:sz="4" w:space="0"/>
              <w:bottom w:val="single" w:color="auto" w:sz="4" w:space="0"/>
              <w:right w:val="single" w:color="auto" w:sz="4" w:space="0"/>
            </w:tcBorders>
            <w:shd w:val="clear" w:color="auto" w:fill="8496B0" w:themeFill="text2" w:themeFillTint="99"/>
            <w:vAlign w:val="center"/>
          </w:tcPr>
          <w:p w:rsidRPr="00634B59" w:rsidR="004D67CE" w:rsidP="004D67CE" w:rsidRDefault="004D67CE" w14:paraId="2BE7DC99"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Strategies</w:t>
            </w:r>
          </w:p>
        </w:tc>
        <w:tc>
          <w:tcPr>
            <w:tcW w:w="2014" w:type="dxa"/>
            <w:tcBorders>
              <w:top w:val="single" w:color="auto" w:sz="4" w:space="0"/>
              <w:left w:val="single" w:color="auto" w:sz="4" w:space="0"/>
              <w:bottom w:val="single" w:color="auto" w:sz="4" w:space="0"/>
              <w:right w:val="single" w:color="auto" w:sz="4" w:space="0"/>
            </w:tcBorders>
            <w:shd w:val="clear" w:color="auto" w:fill="8496B0" w:themeFill="text2" w:themeFillTint="99"/>
            <w:vAlign w:val="center"/>
          </w:tcPr>
          <w:p w:rsidRPr="00634B59" w:rsidR="004D67CE" w:rsidP="004D67CE" w:rsidRDefault="004D67CE" w14:paraId="7906B571"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Timescale</w:t>
            </w:r>
          </w:p>
        </w:tc>
        <w:tc>
          <w:tcPr>
            <w:tcW w:w="1975" w:type="dxa"/>
            <w:tcBorders>
              <w:top w:val="single" w:color="auto" w:sz="4" w:space="0"/>
              <w:left w:val="single" w:color="auto" w:sz="4" w:space="0"/>
              <w:bottom w:val="single" w:color="auto" w:sz="4" w:space="0"/>
              <w:right w:val="single" w:color="auto" w:sz="4" w:space="0"/>
            </w:tcBorders>
            <w:shd w:val="clear" w:color="auto" w:fill="8496B0" w:themeFill="text2" w:themeFillTint="99"/>
            <w:vAlign w:val="center"/>
          </w:tcPr>
          <w:p w:rsidRPr="00634B59" w:rsidR="004D67CE" w:rsidP="004D67CE" w:rsidRDefault="004D67CE" w14:paraId="116BA46B" w14:textId="77777777">
            <w:pPr>
              <w:spacing w:line="259" w:lineRule="auto"/>
              <w:ind w:left="3" w:firstLine="0"/>
              <w:jc w:val="center"/>
              <w:rPr>
                <w:rFonts w:asciiTheme="minorHAnsi" w:hAnsiTheme="minorHAnsi" w:cstheme="minorHAnsi"/>
                <w:b/>
              </w:rPr>
            </w:pPr>
            <w:r w:rsidRPr="00634B59">
              <w:rPr>
                <w:rFonts w:asciiTheme="minorHAnsi" w:hAnsiTheme="minorHAnsi" w:cstheme="minorHAnsi"/>
                <w:b/>
              </w:rPr>
              <w:t>Responsibility</w:t>
            </w:r>
          </w:p>
        </w:tc>
        <w:tc>
          <w:tcPr>
            <w:tcW w:w="2467" w:type="dxa"/>
            <w:tcBorders>
              <w:top w:val="single" w:color="auto" w:sz="4" w:space="0"/>
              <w:left w:val="single" w:color="auto" w:sz="4" w:space="0"/>
              <w:bottom w:val="single" w:color="auto" w:sz="4" w:space="0"/>
              <w:right w:val="single" w:color="auto" w:sz="4" w:space="0"/>
            </w:tcBorders>
            <w:shd w:val="clear" w:color="auto" w:fill="8496B0" w:themeFill="text2" w:themeFillTint="99"/>
            <w:vAlign w:val="center"/>
          </w:tcPr>
          <w:p w:rsidRPr="00634B59" w:rsidR="004D67CE" w:rsidP="004D67CE" w:rsidRDefault="004D67CE" w14:paraId="698F53CB" w14:textId="77777777">
            <w:pPr>
              <w:spacing w:line="259" w:lineRule="auto"/>
              <w:ind w:left="2" w:firstLine="0"/>
              <w:jc w:val="center"/>
              <w:rPr>
                <w:rFonts w:asciiTheme="minorHAnsi" w:hAnsiTheme="minorHAnsi" w:cstheme="minorHAnsi"/>
                <w:b/>
              </w:rPr>
            </w:pPr>
            <w:r w:rsidRPr="00634B59">
              <w:rPr>
                <w:rFonts w:asciiTheme="minorHAnsi" w:hAnsiTheme="minorHAnsi" w:cstheme="minorHAnsi"/>
                <w:b/>
              </w:rPr>
              <w:t>Success Criteria</w:t>
            </w:r>
          </w:p>
        </w:tc>
      </w:tr>
      <w:tr w:rsidRPr="00976952" w:rsidR="002B61EF" w:rsidTr="002B61EF" w14:paraId="5399AF19" w14:textId="77777777">
        <w:trPr>
          <w:trHeight w:val="1244"/>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05BA5EBA" w14:textId="77777777">
            <w:r>
              <w:t>3.1</w:t>
            </w:r>
          </w:p>
        </w:tc>
        <w:tc>
          <w:tcPr>
            <w:tcW w:w="3117" w:type="dxa"/>
            <w:tcBorders>
              <w:top w:val="single" w:color="000000" w:sz="6" w:space="0"/>
              <w:left w:val="single" w:color="000000" w:sz="6" w:space="0"/>
              <w:bottom w:val="single" w:color="000000" w:sz="6" w:space="0"/>
              <w:right w:val="single" w:color="000000" w:sz="6" w:space="0"/>
            </w:tcBorders>
          </w:tcPr>
          <w:p w:rsidRPr="00013467" w:rsidR="000F6EB9" w:rsidP="000F6EB9" w:rsidRDefault="000F6EB9" w14:paraId="59D0BEAA" w14:textId="77777777">
            <w:pPr>
              <w:spacing w:line="259" w:lineRule="auto"/>
              <w:ind w:left="2" w:firstLine="0"/>
              <w:rPr>
                <w:rFonts w:eastAsia="Times New Roman" w:asciiTheme="minorHAnsi" w:hAnsiTheme="minorHAnsi" w:cstheme="minorHAnsi"/>
                <w:b/>
              </w:rPr>
            </w:pPr>
            <w:r w:rsidRPr="00013467">
              <w:rPr>
                <w:rFonts w:eastAsia="Times New Roman" w:asciiTheme="minorHAnsi" w:hAnsiTheme="minorHAnsi" w:cstheme="minorHAnsi"/>
                <w:b/>
              </w:rPr>
              <w:t>Ensure compliance with the Equalities Act 2010 and SEND code of practice</w:t>
            </w:r>
            <w:r w:rsidR="000977CB">
              <w:rPr>
                <w:rFonts w:eastAsia="Times New Roman" w:asciiTheme="minorHAnsi" w:hAnsiTheme="minorHAnsi" w:cstheme="minorHAnsi"/>
                <w:b/>
              </w:rPr>
              <w:t xml:space="preserve"> 2014</w:t>
            </w:r>
          </w:p>
        </w:tc>
        <w:tc>
          <w:tcPr>
            <w:tcW w:w="5086" w:type="dxa"/>
            <w:tcBorders>
              <w:top w:val="single" w:color="000000" w:sz="6" w:space="0"/>
              <w:left w:val="single" w:color="000000" w:sz="6" w:space="0"/>
              <w:bottom w:val="single" w:color="000000" w:sz="6" w:space="0"/>
              <w:right w:val="single" w:color="000000" w:sz="6" w:space="0"/>
            </w:tcBorders>
          </w:tcPr>
          <w:p w:rsidRPr="00976952" w:rsidR="000F6EB9" w:rsidP="000F6EB9" w:rsidRDefault="000F6EB9" w14:paraId="382F6955" w14:textId="77777777">
            <w:pPr>
              <w:pStyle w:val="ListParagraph"/>
              <w:numPr>
                <w:ilvl w:val="0"/>
                <w:numId w:val="1"/>
              </w:numPr>
              <w:spacing w:line="259" w:lineRule="auto"/>
              <w:rPr>
                <w:rFonts w:eastAsia="Times New Roman" w:asciiTheme="minorHAnsi" w:hAnsiTheme="minorHAnsi" w:cstheme="minorHAnsi"/>
              </w:rPr>
            </w:pPr>
            <w:r>
              <w:rPr>
                <w:rFonts w:eastAsia="Times New Roman" w:asciiTheme="minorHAnsi" w:hAnsiTheme="minorHAnsi" w:cstheme="minorHAnsi"/>
              </w:rPr>
              <w:t>Staff training and information</w:t>
            </w:r>
          </w:p>
        </w:tc>
        <w:tc>
          <w:tcPr>
            <w:tcW w:w="2014" w:type="dxa"/>
            <w:tcBorders>
              <w:top w:val="single" w:color="000000" w:sz="6" w:space="0"/>
              <w:left w:val="single" w:color="000000" w:sz="6" w:space="0"/>
              <w:bottom w:val="single" w:color="000000" w:sz="6" w:space="0"/>
              <w:right w:val="single" w:color="000000" w:sz="6" w:space="0"/>
            </w:tcBorders>
          </w:tcPr>
          <w:p w:rsidRPr="00976952" w:rsidR="000F6EB9" w:rsidP="000F6EB9" w:rsidRDefault="002B61EF" w14:paraId="0DE8B919"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In place at all times</w:t>
            </w:r>
          </w:p>
        </w:tc>
        <w:tc>
          <w:tcPr>
            <w:tcW w:w="1975" w:type="dxa"/>
            <w:tcBorders>
              <w:top w:val="single" w:color="000000" w:sz="6" w:space="0"/>
              <w:left w:val="single" w:color="000000" w:sz="6" w:space="0"/>
              <w:bottom w:val="single" w:color="000000" w:sz="6" w:space="0"/>
              <w:right w:val="single" w:color="000000" w:sz="6" w:space="0"/>
            </w:tcBorders>
          </w:tcPr>
          <w:p w:rsidRPr="00976952" w:rsidR="000F6EB9" w:rsidP="000F6EB9" w:rsidRDefault="002B61EF" w14:paraId="3411B80B"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SLT (RS)</w:t>
            </w:r>
          </w:p>
        </w:tc>
        <w:tc>
          <w:tcPr>
            <w:tcW w:w="2467" w:type="dxa"/>
            <w:tcBorders>
              <w:top w:val="single" w:color="000000" w:sz="6" w:space="0"/>
              <w:left w:val="single" w:color="000000" w:sz="6" w:space="0"/>
              <w:bottom w:val="single" w:color="000000" w:sz="6" w:space="0"/>
              <w:right w:val="single" w:color="000000" w:sz="6" w:space="0"/>
            </w:tcBorders>
          </w:tcPr>
          <w:p w:rsidRPr="00976952" w:rsidR="000F6EB9" w:rsidP="002B61EF" w:rsidRDefault="000F6EB9" w14:paraId="26CE4E2C" w14:textId="77777777">
            <w:pPr>
              <w:spacing w:line="259" w:lineRule="auto"/>
              <w:ind w:left="2" w:firstLine="0"/>
              <w:rPr>
                <w:rFonts w:eastAsia="Times New Roman" w:asciiTheme="minorHAnsi" w:hAnsiTheme="minorHAnsi" w:cstheme="minorHAnsi"/>
              </w:rPr>
            </w:pPr>
            <w:r w:rsidRPr="00976952">
              <w:rPr>
                <w:rFonts w:eastAsia="Times New Roman" w:asciiTheme="minorHAnsi" w:hAnsiTheme="minorHAnsi" w:cstheme="minorHAnsi"/>
              </w:rPr>
              <w:t>All staff aware of and follow the Accessibility Plan and SEN requirements</w:t>
            </w:r>
          </w:p>
        </w:tc>
      </w:tr>
      <w:tr w:rsidRPr="00976952" w:rsidR="002B61EF" w:rsidTr="002B61EF" w14:paraId="2A399B4E"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49DF2600" w14:textId="77777777">
            <w:r>
              <w:t>3.2</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10C1B8A0" w14:textId="77777777">
            <w:pPr>
              <w:rPr>
                <w:b/>
              </w:rPr>
            </w:pPr>
            <w:r w:rsidRPr="00013467">
              <w:rPr>
                <w:rFonts w:eastAsia="Times New Roman" w:cstheme="minorHAnsi"/>
                <w:b/>
              </w:rPr>
              <w:t>Early identification and close transition planning</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72D497CE" w14:textId="77777777">
            <w:pPr>
              <w:pStyle w:val="ListParagraph"/>
              <w:numPr>
                <w:ilvl w:val="0"/>
                <w:numId w:val="15"/>
              </w:numPr>
              <w:spacing w:line="256" w:lineRule="auto"/>
              <w:rPr>
                <w:rFonts w:eastAsia="Times New Roman" w:cstheme="minorHAnsi"/>
              </w:rPr>
            </w:pPr>
            <w:r>
              <w:rPr>
                <w:rFonts w:eastAsia="Times New Roman" w:cstheme="minorHAnsi"/>
              </w:rPr>
              <w:t>Dedicated transition plan for students admitted to the Academy</w:t>
            </w:r>
          </w:p>
          <w:p w:rsidR="000F6EB9" w:rsidP="000F6EB9" w:rsidRDefault="000F6EB9" w14:paraId="60D0B730" w14:textId="77777777">
            <w:pPr>
              <w:pStyle w:val="ListParagraph"/>
              <w:numPr>
                <w:ilvl w:val="0"/>
                <w:numId w:val="15"/>
              </w:numPr>
              <w:spacing w:line="256" w:lineRule="auto"/>
              <w:rPr>
                <w:rFonts w:eastAsia="Times New Roman" w:cstheme="minorHAnsi"/>
              </w:rPr>
            </w:pPr>
            <w:r>
              <w:rPr>
                <w:rFonts w:eastAsia="Times New Roman" w:cstheme="minorHAnsi"/>
              </w:rPr>
              <w:t>Thorough sharing of information and close communication with all parties</w:t>
            </w:r>
          </w:p>
          <w:p w:rsidR="000F6EB9" w:rsidP="000F6EB9" w:rsidRDefault="000F6EB9" w14:paraId="4210A84B" w14:textId="77777777">
            <w:pPr>
              <w:pStyle w:val="ListParagraph"/>
              <w:numPr>
                <w:ilvl w:val="0"/>
                <w:numId w:val="15"/>
              </w:numPr>
              <w:spacing w:line="256" w:lineRule="auto"/>
              <w:rPr>
                <w:rFonts w:eastAsia="Times New Roman" w:cstheme="minorHAnsi"/>
              </w:rPr>
            </w:pPr>
            <w:r>
              <w:rPr>
                <w:rFonts w:eastAsia="Times New Roman" w:cstheme="minorHAnsi"/>
              </w:rPr>
              <w:t>Specialist support and guidance for Year 9/10 and post 16 transition</w:t>
            </w:r>
          </w:p>
          <w:p w:rsidR="000F6EB9" w:rsidP="000F6EB9" w:rsidRDefault="000F6EB9" w14:paraId="141528C1" w14:textId="77777777">
            <w:pPr>
              <w:pStyle w:val="ListParagraph"/>
              <w:numPr>
                <w:ilvl w:val="0"/>
                <w:numId w:val="15"/>
              </w:numPr>
              <w:spacing w:line="240" w:lineRule="auto"/>
            </w:pPr>
            <w:r w:rsidRPr="006704B7">
              <w:rPr>
                <w:rFonts w:eastAsia="Times New Roman" w:cstheme="minorHAnsi"/>
              </w:rPr>
              <w:t>Use of EHA’s and/or external agencies</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0AC92FFC" w14:textId="77777777">
            <w:r>
              <w:t>Annually and as and when required</w:t>
            </w:r>
          </w:p>
        </w:tc>
        <w:tc>
          <w:tcPr>
            <w:tcW w:w="1975" w:type="dxa"/>
            <w:tcBorders>
              <w:top w:val="single" w:color="auto" w:sz="4" w:space="0"/>
              <w:left w:val="single" w:color="auto" w:sz="4" w:space="0"/>
              <w:bottom w:val="single" w:color="auto" w:sz="4" w:space="0"/>
              <w:right w:val="single" w:color="auto" w:sz="4" w:space="0"/>
            </w:tcBorders>
          </w:tcPr>
          <w:p w:rsidR="000F6EB9" w:rsidP="000F6EB9" w:rsidRDefault="0037162B" w14:paraId="63428F0A" w14:textId="77777777">
            <w:r>
              <w:t>Pastoral team (</w:t>
            </w:r>
            <w:r w:rsidR="00054D57">
              <w:t>JS</w:t>
            </w:r>
            <w:r w:rsidR="000F6EB9">
              <w:t xml:space="preserve">) &amp; </w:t>
            </w:r>
          </w:p>
          <w:p w:rsidR="000F6EB9" w:rsidP="0037162B" w:rsidRDefault="000F6EB9" w14:paraId="0B767131" w14:textId="77777777">
            <w:proofErr w:type="spellStart"/>
            <w:r>
              <w:t>SENCo</w:t>
            </w:r>
            <w:proofErr w:type="spellEnd"/>
            <w:r>
              <w:t xml:space="preserve"> </w:t>
            </w:r>
            <w:r w:rsidR="00DE2717">
              <w:t>(TM)</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59E11042" w14:textId="77777777">
            <w:r>
              <w:rPr>
                <w:rFonts w:eastAsia="Times New Roman" w:cstheme="minorHAnsi"/>
              </w:rPr>
              <w:t>Information is shared so that students, families and staff can meet student needs</w:t>
            </w:r>
          </w:p>
        </w:tc>
      </w:tr>
      <w:tr w:rsidRPr="00976952" w:rsidR="002B61EF" w:rsidTr="002B61EF" w14:paraId="461E1A96"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7F07C551" w14:textId="77777777">
            <w:r>
              <w:t>3.3</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6829A74A" w14:textId="77777777">
            <w:pPr>
              <w:rPr>
                <w:b/>
              </w:rPr>
            </w:pPr>
            <w:r w:rsidRPr="00013467">
              <w:rPr>
                <w:rFonts w:eastAsia="Times New Roman" w:cstheme="minorHAnsi"/>
                <w:b/>
              </w:rPr>
              <w:t>The curriculum meets the needs of all students</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2103AD42" w14:textId="77777777">
            <w:pPr>
              <w:pStyle w:val="ListParagraph"/>
              <w:numPr>
                <w:ilvl w:val="0"/>
                <w:numId w:val="16"/>
              </w:numPr>
            </w:pPr>
            <w:r>
              <w:t>A d</w:t>
            </w:r>
            <w:r w:rsidRPr="002324A5">
              <w:t>ifferentiated/modified curriculum</w:t>
            </w:r>
            <w:r>
              <w:t xml:space="preserve"> is in place to meet the needs of students</w:t>
            </w:r>
            <w:r w:rsidRPr="002324A5">
              <w:t>.</w:t>
            </w:r>
            <w:r>
              <w:t xml:space="preserve"> </w:t>
            </w:r>
            <w:r w:rsidRPr="002324A5">
              <w:t xml:space="preserve">Strategies </w:t>
            </w:r>
            <w:r>
              <w:t xml:space="preserve">are in place in all </w:t>
            </w:r>
            <w:r w:rsidRPr="002324A5">
              <w:t>subjects</w:t>
            </w:r>
            <w:r w:rsidR="002B61EF">
              <w:t xml:space="preserve"> that require it</w:t>
            </w:r>
          </w:p>
          <w:p w:rsidR="000F6EB9" w:rsidP="000F6EB9" w:rsidRDefault="000F6EB9" w14:paraId="251A7B9E" w14:textId="77777777">
            <w:pPr>
              <w:pStyle w:val="ListParagraph"/>
              <w:numPr>
                <w:ilvl w:val="0"/>
                <w:numId w:val="16"/>
              </w:numPr>
            </w:pPr>
            <w:r>
              <w:t>Intervention groups and other support is available to students with additional needs</w:t>
            </w:r>
            <w:r w:rsidRPr="002324A5">
              <w:t xml:space="preserve"> </w:t>
            </w:r>
          </w:p>
          <w:p w:rsidRPr="00C35D24" w:rsidR="000F6EB9" w:rsidP="000F6EB9" w:rsidRDefault="000F6EB9" w14:paraId="0405308C" w14:textId="77777777">
            <w:pPr>
              <w:pStyle w:val="ListParagraph"/>
              <w:numPr>
                <w:ilvl w:val="0"/>
                <w:numId w:val="16"/>
              </w:numPr>
              <w:rPr>
                <w:lang w:val="en-US"/>
              </w:rPr>
            </w:pPr>
            <w:r w:rsidRPr="00C35D24">
              <w:rPr>
                <w:lang w:val="en-US"/>
              </w:rPr>
              <w:t>Curriculum progress is tracked for all pupils, including those with a disability. Targets are set effectively and are appropriate fo</w:t>
            </w:r>
            <w:r w:rsidR="002B61EF">
              <w:rPr>
                <w:lang w:val="en-US"/>
              </w:rPr>
              <w:t>r pupils with additional needs</w:t>
            </w:r>
          </w:p>
          <w:p w:rsidRPr="00C35D24" w:rsidR="000F6EB9" w:rsidP="000F6EB9" w:rsidRDefault="000F6EB9" w14:paraId="56241DA9" w14:textId="77777777">
            <w:pPr>
              <w:pStyle w:val="ListParagraph"/>
              <w:numPr>
                <w:ilvl w:val="0"/>
                <w:numId w:val="16"/>
              </w:numPr>
              <w:rPr>
                <w:lang w:val="en-US"/>
              </w:rPr>
            </w:pPr>
            <w:r>
              <w:t xml:space="preserve">Students with special educational needs and/or other additional needs are included in student forums and consulted on their views about the curriculum, teaching </w:t>
            </w:r>
            <w:r w:rsidR="002B61EF">
              <w:t>and resources available to them</w:t>
            </w:r>
          </w:p>
        </w:tc>
        <w:tc>
          <w:tcPr>
            <w:tcW w:w="2014" w:type="dxa"/>
            <w:tcBorders>
              <w:top w:val="single" w:color="auto" w:sz="4" w:space="0"/>
              <w:left w:val="single" w:color="auto" w:sz="4" w:space="0"/>
              <w:bottom w:val="single" w:color="auto" w:sz="4" w:space="0"/>
              <w:right w:val="single" w:color="auto" w:sz="4" w:space="0"/>
            </w:tcBorders>
          </w:tcPr>
          <w:p w:rsidR="000F6EB9" w:rsidP="002B61EF" w:rsidRDefault="000F6EB9" w14:paraId="4292BC14" w14:textId="77777777">
            <w:r>
              <w:t>As requi</w:t>
            </w:r>
            <w:r w:rsidR="002B61EF">
              <w:t xml:space="preserve">red in response to student need and </w:t>
            </w:r>
            <w:r w:rsidR="002B61EF">
              <w:rPr>
                <w:rFonts w:eastAsia="Times New Roman" w:asciiTheme="minorHAnsi" w:hAnsiTheme="minorHAnsi" w:cstheme="minorHAnsi"/>
              </w:rPr>
              <w:t>In place at all times</w:t>
            </w:r>
          </w:p>
        </w:tc>
        <w:tc>
          <w:tcPr>
            <w:tcW w:w="1975" w:type="dxa"/>
            <w:tcBorders>
              <w:top w:val="single" w:color="auto" w:sz="4" w:space="0"/>
              <w:left w:val="single" w:color="auto" w:sz="4" w:space="0"/>
              <w:bottom w:val="single" w:color="auto" w:sz="4" w:space="0"/>
              <w:right w:val="single" w:color="auto" w:sz="4" w:space="0"/>
            </w:tcBorders>
          </w:tcPr>
          <w:p w:rsidR="000F6EB9" w:rsidP="000F6EB9" w:rsidRDefault="000F6EB9" w14:paraId="12462362" w14:textId="77777777">
            <w:r>
              <w:t>All teaching staff</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27C83175" w14:textId="77777777">
            <w:r w:rsidRPr="00976952">
              <w:rPr>
                <w:rFonts w:eastAsia="Times New Roman" w:cstheme="minorHAnsi"/>
              </w:rPr>
              <w:t>Appropriate pathway and curriculum is in place that m</w:t>
            </w:r>
            <w:r>
              <w:rPr>
                <w:rFonts w:eastAsia="Times New Roman" w:cstheme="minorHAnsi"/>
              </w:rPr>
              <w:t>eets needs and ensures progress</w:t>
            </w:r>
          </w:p>
        </w:tc>
      </w:tr>
      <w:tr w:rsidRPr="00976952" w:rsidR="002B61EF" w:rsidTr="002B61EF" w14:paraId="4E790121"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0BEED878" w14:textId="77777777">
            <w:r>
              <w:t>3.4</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64F31D41" w14:textId="77777777">
            <w:pPr>
              <w:rPr>
                <w:rFonts w:eastAsia="Times New Roman" w:cstheme="minorHAnsi"/>
                <w:b/>
              </w:rPr>
            </w:pPr>
            <w:r w:rsidRPr="00013467">
              <w:rPr>
                <w:rFonts w:eastAsia="Times New Roman" w:cstheme="minorHAnsi"/>
                <w:b/>
              </w:rPr>
              <w:t>Appropriate resources and support in place to support students learning needs</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5DB62027" w14:textId="77777777">
            <w:pPr>
              <w:pStyle w:val="ListParagraph"/>
              <w:numPr>
                <w:ilvl w:val="0"/>
                <w:numId w:val="17"/>
              </w:numPr>
            </w:pPr>
            <w:r>
              <w:t xml:space="preserve">Consider the needs of all students in the academy when planning lessons and adjust resources accordingly, such as text size, paper colour, writing equipment, classroom position etc. </w:t>
            </w:r>
          </w:p>
          <w:p w:rsidR="000F6EB9" w:rsidP="000F6EB9" w:rsidRDefault="000F6EB9" w14:paraId="2EFC5455" w14:textId="77777777">
            <w:pPr>
              <w:pStyle w:val="ListParagraph"/>
              <w:numPr>
                <w:ilvl w:val="0"/>
                <w:numId w:val="17"/>
              </w:numPr>
            </w:pPr>
            <w:r>
              <w:lastRenderedPageBreak/>
              <w:t>With consideration for those children with general and specific learning difficulties, ensure all staff have access to the inclusion data of students for who they teach to ensure they can plan and deliv</w:t>
            </w:r>
            <w:r w:rsidR="002B61EF">
              <w:t>er to meet their needs</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213C0464" w14:textId="77777777">
            <w:r>
              <w:lastRenderedPageBreak/>
              <w:t>As required in response to student need</w:t>
            </w:r>
          </w:p>
          <w:p w:rsidR="000F6EB9" w:rsidP="000F6EB9" w:rsidRDefault="000F6EB9" w14:paraId="16813D0F" w14:textId="77777777">
            <w:pPr>
              <w:rPr>
                <w:rFonts w:eastAsia="Times New Roman" w:cstheme="minorHAnsi"/>
              </w:rPr>
            </w:pPr>
          </w:p>
          <w:p w:rsidR="000F6EB9" w:rsidP="000F6EB9" w:rsidRDefault="000F6EB9" w14:paraId="77101BEC" w14:textId="77777777">
            <w:pPr>
              <w:rPr>
                <w:rFonts w:eastAsia="Times New Roman" w:cstheme="minorHAnsi"/>
              </w:rPr>
            </w:pPr>
          </w:p>
          <w:p w:rsidRPr="00976952" w:rsidR="000F6EB9" w:rsidP="000F6EB9" w:rsidRDefault="000F6EB9" w14:paraId="400C24C5" w14:textId="77777777">
            <w:pPr>
              <w:rPr>
                <w:rFonts w:eastAsia="Times New Roman" w:cstheme="minorHAnsi"/>
              </w:rPr>
            </w:pPr>
          </w:p>
        </w:tc>
        <w:tc>
          <w:tcPr>
            <w:tcW w:w="1975" w:type="dxa"/>
            <w:tcBorders>
              <w:top w:val="single" w:color="auto" w:sz="4" w:space="0"/>
              <w:left w:val="single" w:color="auto" w:sz="4" w:space="0"/>
              <w:bottom w:val="single" w:color="auto" w:sz="4" w:space="0"/>
              <w:right w:val="single" w:color="auto" w:sz="4" w:space="0"/>
            </w:tcBorders>
          </w:tcPr>
          <w:p w:rsidR="000F6EB9" w:rsidP="000F6EB9" w:rsidRDefault="000F6EB9" w14:paraId="2CEB731B" w14:textId="77777777">
            <w:r>
              <w:lastRenderedPageBreak/>
              <w:t>All staff</w:t>
            </w:r>
          </w:p>
          <w:p w:rsidR="000F6EB9" w:rsidP="000F6EB9" w:rsidRDefault="000F6EB9" w14:paraId="5FABAEF8" w14:textId="77777777"/>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586449F7" w14:textId="77777777">
            <w:r>
              <w:t xml:space="preserve">All students access fully the curriculum provided through quality first teaching </w:t>
            </w:r>
          </w:p>
          <w:p w:rsidRPr="00976952" w:rsidR="000F6EB9" w:rsidP="000F6EB9" w:rsidRDefault="000F6EB9" w14:paraId="1A767BD3" w14:textId="77777777">
            <w:pPr>
              <w:rPr>
                <w:rFonts w:eastAsia="Times New Roman" w:cstheme="minorHAnsi"/>
              </w:rPr>
            </w:pPr>
          </w:p>
        </w:tc>
      </w:tr>
      <w:tr w:rsidRPr="00976952" w:rsidR="002B61EF" w:rsidTr="002B61EF" w14:paraId="160A79DE"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132D20AA" w14:textId="77777777">
            <w:r>
              <w:t>3.5</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454ACCC9" w14:textId="77777777">
            <w:pPr>
              <w:rPr>
                <w:rFonts w:eastAsia="Times New Roman" w:cstheme="minorHAnsi"/>
                <w:b/>
              </w:rPr>
            </w:pPr>
            <w:r w:rsidRPr="00013467">
              <w:rPr>
                <w:rFonts w:eastAsia="Times New Roman" w:cstheme="minorHAnsi"/>
                <w:b/>
              </w:rPr>
              <w:t>Quality first teaching for all students including differentiation so that all students can meet learning objectives</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619F093E" w14:textId="77777777">
            <w:pPr>
              <w:pStyle w:val="ListParagraph"/>
              <w:numPr>
                <w:ilvl w:val="0"/>
                <w:numId w:val="18"/>
              </w:numPr>
            </w:pPr>
            <w:r>
              <w:t>Teaching staff are provided with student information regarding specific needs, targets and progress measures. Staff are provided with regular CPD and training, guidance on improving assessment, marking and feedback for all students, and provi</w:t>
            </w:r>
            <w:r w:rsidR="002B61EF">
              <w:t>ded with best practice examples</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2D3281A4" w14:textId="77777777">
            <w:r>
              <w:t>At teacher training days and ongoing throughout the year</w:t>
            </w:r>
          </w:p>
          <w:p w:rsidR="000F6EB9" w:rsidP="000F6EB9" w:rsidRDefault="000F6EB9" w14:paraId="05A43C8F" w14:textId="77777777"/>
        </w:tc>
        <w:tc>
          <w:tcPr>
            <w:tcW w:w="1975" w:type="dxa"/>
            <w:tcBorders>
              <w:top w:val="single" w:color="auto" w:sz="4" w:space="0"/>
              <w:left w:val="single" w:color="auto" w:sz="4" w:space="0"/>
              <w:bottom w:val="single" w:color="auto" w:sz="4" w:space="0"/>
              <w:right w:val="single" w:color="auto" w:sz="4" w:space="0"/>
            </w:tcBorders>
          </w:tcPr>
          <w:p w:rsidR="000F6EB9" w:rsidP="0037162B" w:rsidRDefault="0037162B" w14:paraId="08B3F479" w14:textId="77777777">
            <w:r>
              <w:t>SLT (</w:t>
            </w:r>
            <w:r w:rsidR="00054D57">
              <w:t>EBG</w:t>
            </w:r>
            <w:r w:rsidR="000F6EB9">
              <w:t xml:space="preserve"> &amp; </w:t>
            </w:r>
            <w:r w:rsidR="00DE2717">
              <w:t>TM</w:t>
            </w:r>
            <w:r w:rsidR="000F6EB9">
              <w:t>) and all staff</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7AB6741C" w14:textId="77777777">
            <w:pPr>
              <w:rPr>
                <w:rFonts w:eastAsia="Times New Roman" w:cstheme="minorHAnsi"/>
              </w:rPr>
            </w:pPr>
            <w:r w:rsidRPr="00976952">
              <w:rPr>
                <w:rFonts w:eastAsia="Times New Roman" w:cstheme="minorHAnsi"/>
              </w:rPr>
              <w:t xml:space="preserve">Improved quality of teaching and learning through differentiated </w:t>
            </w:r>
            <w:r>
              <w:rPr>
                <w:rFonts w:eastAsia="Times New Roman" w:cstheme="minorHAnsi"/>
              </w:rPr>
              <w:t>and personalised learning tasks</w:t>
            </w:r>
          </w:p>
          <w:p w:rsidR="000F6EB9" w:rsidP="000F6EB9" w:rsidRDefault="000F6EB9" w14:paraId="4491522E" w14:textId="77777777">
            <w:r>
              <w:rPr>
                <w:rFonts w:eastAsia="Times New Roman" w:cstheme="minorHAnsi"/>
              </w:rPr>
              <w:t>All staff aware of and follow the Accessibility Plan and SEN requirements</w:t>
            </w:r>
          </w:p>
        </w:tc>
      </w:tr>
      <w:tr w:rsidRPr="00976952" w:rsidR="002B61EF" w:rsidTr="002B61EF" w14:paraId="4C707F0B"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2AF1F43E" w14:textId="77777777">
            <w:r>
              <w:t>3.6</w:t>
            </w:r>
          </w:p>
        </w:tc>
        <w:tc>
          <w:tcPr>
            <w:tcW w:w="3117" w:type="dxa"/>
            <w:tcBorders>
              <w:top w:val="single" w:color="000000" w:sz="6" w:space="0"/>
              <w:left w:val="single" w:color="000000" w:sz="6" w:space="0"/>
              <w:bottom w:val="single" w:color="000000" w:sz="6" w:space="0"/>
              <w:right w:val="single" w:color="000000" w:sz="6" w:space="0"/>
            </w:tcBorders>
          </w:tcPr>
          <w:p w:rsidRPr="00013467" w:rsidR="000F6EB9" w:rsidP="000F6EB9" w:rsidRDefault="000F6EB9" w14:paraId="1F33CA03" w14:textId="77777777">
            <w:pPr>
              <w:spacing w:line="259" w:lineRule="auto"/>
              <w:ind w:left="2" w:firstLine="0"/>
              <w:rPr>
                <w:rFonts w:asciiTheme="minorHAnsi" w:hAnsiTheme="minorHAnsi" w:cstheme="minorHAnsi"/>
                <w:b/>
              </w:rPr>
            </w:pPr>
            <w:r w:rsidRPr="00013467">
              <w:rPr>
                <w:rFonts w:asciiTheme="minorHAnsi" w:hAnsiTheme="minorHAnsi" w:cstheme="minorHAnsi"/>
                <w:b/>
              </w:rPr>
              <w:t>Appropriate resources and support in place to support students learning needs</w:t>
            </w:r>
          </w:p>
        </w:tc>
        <w:tc>
          <w:tcPr>
            <w:tcW w:w="5086" w:type="dxa"/>
            <w:tcBorders>
              <w:top w:val="single" w:color="000000" w:sz="6" w:space="0"/>
              <w:left w:val="single" w:color="000000" w:sz="6" w:space="0"/>
              <w:bottom w:val="single" w:color="000000" w:sz="6" w:space="0"/>
              <w:right w:val="single" w:color="000000" w:sz="6" w:space="0"/>
            </w:tcBorders>
          </w:tcPr>
          <w:p w:rsidRPr="00976952" w:rsidR="000F6EB9" w:rsidP="000F6EB9" w:rsidRDefault="000F6EB9" w14:paraId="20D9A69D"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Identify cohort, identify what is required, dissemina</w:t>
            </w:r>
            <w:r>
              <w:rPr>
                <w:rFonts w:eastAsia="Times New Roman" w:asciiTheme="minorHAnsi" w:hAnsiTheme="minorHAnsi" w:cstheme="minorHAnsi"/>
              </w:rPr>
              <w:t>te to staff and ensure in place</w:t>
            </w:r>
          </w:p>
        </w:tc>
        <w:tc>
          <w:tcPr>
            <w:tcW w:w="2014" w:type="dxa"/>
            <w:tcBorders>
              <w:top w:val="single" w:color="000000" w:sz="6" w:space="0"/>
              <w:left w:val="single" w:color="000000" w:sz="6" w:space="0"/>
              <w:bottom w:val="single" w:color="000000" w:sz="6" w:space="0"/>
              <w:right w:val="single" w:color="000000" w:sz="6" w:space="0"/>
            </w:tcBorders>
          </w:tcPr>
          <w:p w:rsidRPr="00976952" w:rsidR="000F6EB9" w:rsidP="000F6EB9" w:rsidRDefault="000F6EB9" w14:paraId="58D9A07D"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In place at all times</w:t>
            </w:r>
          </w:p>
        </w:tc>
        <w:tc>
          <w:tcPr>
            <w:tcW w:w="1975" w:type="dxa"/>
            <w:tcBorders>
              <w:top w:val="single" w:color="000000" w:sz="6" w:space="0"/>
              <w:left w:val="single" w:color="000000" w:sz="6" w:space="0"/>
              <w:bottom w:val="single" w:color="000000" w:sz="6" w:space="0"/>
              <w:right w:val="single" w:color="000000" w:sz="6" w:space="0"/>
            </w:tcBorders>
          </w:tcPr>
          <w:p w:rsidRPr="00976952" w:rsidR="000F6EB9" w:rsidP="0037162B" w:rsidRDefault="0037162B" w14:paraId="2FEEB1E1" w14:textId="77777777">
            <w:pPr>
              <w:spacing w:line="259" w:lineRule="auto"/>
              <w:ind w:left="2" w:firstLine="0"/>
              <w:rPr>
                <w:rFonts w:asciiTheme="minorHAnsi" w:hAnsiTheme="minorHAnsi" w:cstheme="minorHAnsi"/>
              </w:rPr>
            </w:pPr>
            <w:proofErr w:type="spellStart"/>
            <w:r>
              <w:rPr>
                <w:rFonts w:eastAsia="Times New Roman" w:asciiTheme="minorHAnsi" w:hAnsiTheme="minorHAnsi" w:cstheme="minorHAnsi"/>
              </w:rPr>
              <w:t>SENCo</w:t>
            </w:r>
            <w:proofErr w:type="spellEnd"/>
            <w:r>
              <w:rPr>
                <w:rFonts w:eastAsia="Times New Roman" w:asciiTheme="minorHAnsi" w:hAnsiTheme="minorHAnsi" w:cstheme="minorHAnsi"/>
              </w:rPr>
              <w:t xml:space="preserve"> </w:t>
            </w:r>
            <w:r w:rsidR="00DE2717">
              <w:rPr>
                <w:rFonts w:eastAsia="Times New Roman" w:asciiTheme="minorHAnsi" w:hAnsiTheme="minorHAnsi" w:cstheme="minorHAnsi"/>
              </w:rPr>
              <w:t>(TM)</w:t>
            </w:r>
            <w:r w:rsidR="000F6EB9">
              <w:rPr>
                <w:rFonts w:eastAsia="Times New Roman" w:asciiTheme="minorHAnsi" w:hAnsiTheme="minorHAnsi" w:cstheme="minorHAnsi"/>
              </w:rPr>
              <w:t xml:space="preserve"> and all staff</w:t>
            </w:r>
          </w:p>
        </w:tc>
        <w:tc>
          <w:tcPr>
            <w:tcW w:w="2467" w:type="dxa"/>
            <w:tcBorders>
              <w:top w:val="single" w:color="000000" w:sz="6" w:space="0"/>
              <w:left w:val="single" w:color="000000" w:sz="6" w:space="0"/>
              <w:bottom w:val="single" w:color="000000" w:sz="6" w:space="0"/>
              <w:right w:val="single" w:color="000000" w:sz="6" w:space="0"/>
            </w:tcBorders>
          </w:tcPr>
          <w:p w:rsidRPr="00976952" w:rsidR="000F6EB9" w:rsidP="000F6EB9" w:rsidRDefault="000F6EB9" w14:paraId="732ACFBD" w14:textId="77777777">
            <w:pPr>
              <w:spacing w:line="259" w:lineRule="auto"/>
              <w:ind w:left="2" w:firstLine="0"/>
              <w:rPr>
                <w:rFonts w:eastAsia="Times New Roman" w:asciiTheme="minorHAnsi" w:hAnsiTheme="minorHAnsi" w:cstheme="minorHAnsi"/>
              </w:rPr>
            </w:pPr>
            <w:r w:rsidRPr="00976952">
              <w:rPr>
                <w:rFonts w:eastAsia="Times New Roman" w:asciiTheme="minorHAnsi" w:hAnsiTheme="minorHAnsi" w:cstheme="minorHAnsi"/>
              </w:rPr>
              <w:t xml:space="preserve">Resources are available for students who require them </w:t>
            </w:r>
            <w:r>
              <w:rPr>
                <w:rFonts w:eastAsia="Times New Roman" w:asciiTheme="minorHAnsi" w:hAnsiTheme="minorHAnsi" w:cstheme="minorHAnsi"/>
              </w:rPr>
              <w:t>and staff and students are aware</w:t>
            </w:r>
          </w:p>
        </w:tc>
      </w:tr>
      <w:tr w:rsidRPr="00976952" w:rsidR="002B61EF" w:rsidTr="002B61EF" w14:paraId="6B888AFF"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12C6ACBB" w14:textId="77777777">
            <w:r>
              <w:t>3.7</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6ADD2C57" w14:textId="77777777">
            <w:pPr>
              <w:rPr>
                <w:b/>
              </w:rPr>
            </w:pPr>
            <w:r w:rsidRPr="00013467">
              <w:rPr>
                <w:b/>
              </w:rPr>
              <w:t>Ensure teaching and learning methods and environment support children with:</w:t>
            </w:r>
          </w:p>
          <w:p w:rsidRPr="00013467" w:rsidR="000F6EB9" w:rsidP="000F6EB9" w:rsidRDefault="000F6EB9" w14:paraId="41FAFE77"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Speech impairment</w:t>
            </w:r>
          </w:p>
          <w:p w:rsidRPr="00013467" w:rsidR="000F6EB9" w:rsidP="000F6EB9" w:rsidRDefault="000F6EB9" w14:paraId="5500F49E"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Hearing impairment</w:t>
            </w:r>
          </w:p>
          <w:p w:rsidRPr="00013467" w:rsidR="000F6EB9" w:rsidP="000F6EB9" w:rsidRDefault="000F6EB9" w14:paraId="20B545FD"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Visual impairment</w:t>
            </w:r>
          </w:p>
          <w:p w:rsidRPr="00013467" w:rsidR="000F6EB9" w:rsidP="000F6EB9" w:rsidRDefault="000F6EB9" w14:paraId="654AC6A9"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Impaired mobility</w:t>
            </w:r>
          </w:p>
          <w:p w:rsidRPr="00013467" w:rsidR="000F6EB9" w:rsidP="000F6EB9" w:rsidRDefault="000F6EB9" w14:paraId="00B433BD"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Emotional and behavioural difficulties</w:t>
            </w:r>
          </w:p>
          <w:p w:rsidRPr="00013467" w:rsidR="000F6EB9" w:rsidP="000F6EB9" w:rsidRDefault="000F6EB9" w14:paraId="1C31942F"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ASD</w:t>
            </w:r>
          </w:p>
          <w:p w:rsidRPr="00013467" w:rsidR="000F6EB9" w:rsidP="000F6EB9" w:rsidRDefault="000F6EB9" w14:paraId="350E7D3B" w14:textId="77777777">
            <w:pPr>
              <w:pStyle w:val="ListParagraph"/>
              <w:numPr>
                <w:ilvl w:val="0"/>
                <w:numId w:val="13"/>
              </w:numPr>
              <w:spacing w:line="240" w:lineRule="auto"/>
              <w:ind w:left="362"/>
              <w:rPr>
                <w:rFonts w:eastAsia="Times New Roman" w:cstheme="minorHAnsi"/>
                <w:b/>
              </w:rPr>
            </w:pPr>
            <w:r w:rsidRPr="00013467">
              <w:rPr>
                <w:rFonts w:eastAsia="Times New Roman" w:cstheme="minorHAnsi"/>
                <w:b/>
              </w:rPr>
              <w:t xml:space="preserve">Medical conditions </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07E72195" w14:textId="77777777">
            <w:pPr>
              <w:pStyle w:val="ListParagraph"/>
              <w:numPr>
                <w:ilvl w:val="0"/>
                <w:numId w:val="18"/>
              </w:numPr>
            </w:pPr>
            <w:r>
              <w:t>Relevant strategies are in place, including the following:</w:t>
            </w:r>
          </w:p>
          <w:p w:rsidR="000F6EB9" w:rsidP="000F6EB9" w:rsidRDefault="000F6EB9" w14:paraId="4900047E" w14:textId="77777777">
            <w:pPr>
              <w:pStyle w:val="ListParagraph"/>
              <w:numPr>
                <w:ilvl w:val="0"/>
                <w:numId w:val="14"/>
              </w:numPr>
              <w:spacing w:line="240" w:lineRule="auto"/>
              <w:ind w:left="312" w:hanging="284"/>
            </w:pPr>
            <w:r>
              <w:t>Promotion of an ethos of inclusion, acceptance and understanding</w:t>
            </w:r>
          </w:p>
          <w:p w:rsidR="000F6EB9" w:rsidP="000F6EB9" w:rsidRDefault="000F6EB9" w14:paraId="20B9302D" w14:textId="77777777">
            <w:pPr>
              <w:pStyle w:val="ListParagraph"/>
              <w:numPr>
                <w:ilvl w:val="0"/>
                <w:numId w:val="14"/>
              </w:numPr>
              <w:spacing w:line="240" w:lineRule="auto"/>
              <w:ind w:left="312" w:hanging="284"/>
            </w:pPr>
            <w:r>
              <w:t>Specific programmes to support learners (i.e. Speech Therapy)</w:t>
            </w:r>
          </w:p>
          <w:p w:rsidR="000F6EB9" w:rsidP="000F6EB9" w:rsidRDefault="000F6EB9" w14:paraId="7B79FAC5" w14:textId="77777777">
            <w:pPr>
              <w:pStyle w:val="ListParagraph"/>
              <w:numPr>
                <w:ilvl w:val="0"/>
                <w:numId w:val="14"/>
              </w:numPr>
              <w:spacing w:line="240" w:lineRule="auto"/>
              <w:ind w:left="312" w:hanging="284"/>
            </w:pPr>
            <w:r>
              <w:t>Unobstructed classroom environment</w:t>
            </w:r>
          </w:p>
          <w:p w:rsidR="000F6EB9" w:rsidP="000F6EB9" w:rsidRDefault="000F6EB9" w14:paraId="11966243" w14:textId="77777777">
            <w:pPr>
              <w:pStyle w:val="ListParagraph"/>
              <w:numPr>
                <w:ilvl w:val="0"/>
                <w:numId w:val="14"/>
              </w:numPr>
              <w:spacing w:line="240" w:lineRule="auto"/>
              <w:ind w:left="312" w:hanging="284"/>
            </w:pPr>
            <w:r>
              <w:t>Teaching support</w:t>
            </w:r>
          </w:p>
          <w:p w:rsidR="000F6EB9" w:rsidP="000F6EB9" w:rsidRDefault="000F6EB9" w14:paraId="51446035" w14:textId="77777777">
            <w:pPr>
              <w:pStyle w:val="ListParagraph"/>
              <w:numPr>
                <w:ilvl w:val="0"/>
                <w:numId w:val="14"/>
              </w:numPr>
              <w:spacing w:line="240" w:lineRule="auto"/>
              <w:ind w:left="312" w:hanging="284"/>
            </w:pPr>
            <w:r>
              <w:t>Modified teaching resources</w:t>
            </w:r>
          </w:p>
          <w:p w:rsidR="000F6EB9" w:rsidP="000F6EB9" w:rsidRDefault="000F6EB9" w14:paraId="472BB01D" w14:textId="77777777">
            <w:pPr>
              <w:pStyle w:val="ListParagraph"/>
              <w:numPr>
                <w:ilvl w:val="0"/>
                <w:numId w:val="14"/>
              </w:numPr>
              <w:spacing w:line="240" w:lineRule="auto"/>
              <w:ind w:left="312" w:hanging="284"/>
            </w:pPr>
            <w:r>
              <w:t>Early exit from class</w:t>
            </w:r>
          </w:p>
          <w:p w:rsidR="000F6EB9" w:rsidP="000F6EB9" w:rsidRDefault="000F6EB9" w14:paraId="721020B9" w14:textId="77777777">
            <w:pPr>
              <w:pStyle w:val="ListParagraph"/>
              <w:numPr>
                <w:ilvl w:val="0"/>
                <w:numId w:val="14"/>
              </w:numPr>
              <w:spacing w:line="240" w:lineRule="auto"/>
              <w:ind w:left="312" w:hanging="284"/>
            </w:pPr>
            <w:r>
              <w:t>Individual Health Care Plan to be followed</w:t>
            </w:r>
          </w:p>
          <w:p w:rsidR="000F6EB9" w:rsidP="000F6EB9" w:rsidRDefault="000F6EB9" w14:paraId="6FC45164" w14:textId="77777777">
            <w:pPr>
              <w:pStyle w:val="ListParagraph"/>
              <w:numPr>
                <w:ilvl w:val="0"/>
                <w:numId w:val="14"/>
              </w:numPr>
              <w:spacing w:line="240" w:lineRule="auto"/>
              <w:ind w:left="312" w:hanging="284"/>
            </w:pPr>
            <w:r>
              <w:t>Accessibility of medication</w:t>
            </w:r>
          </w:p>
          <w:p w:rsidR="000F6EB9" w:rsidP="000F6EB9" w:rsidRDefault="000F6EB9" w14:paraId="597350A7" w14:textId="77777777">
            <w:pPr>
              <w:pStyle w:val="ListParagraph"/>
              <w:numPr>
                <w:ilvl w:val="0"/>
                <w:numId w:val="14"/>
              </w:numPr>
              <w:spacing w:line="240" w:lineRule="auto"/>
              <w:ind w:left="312" w:hanging="284"/>
            </w:pPr>
            <w:r>
              <w:t>Targeted intervention groups for students to build self-esteem, confidence and social skills</w:t>
            </w:r>
          </w:p>
          <w:p w:rsidRPr="0048209B" w:rsidR="000F6EB9" w:rsidP="000F6EB9" w:rsidRDefault="000F6EB9" w14:paraId="37EA0317" w14:textId="77777777">
            <w:pPr>
              <w:rPr>
                <w:b/>
              </w:rPr>
            </w:pPr>
            <w:r>
              <w:rPr>
                <w:b/>
              </w:rPr>
              <w:t>*</w:t>
            </w:r>
            <w:r w:rsidRPr="0048209B">
              <w:rPr>
                <w:b/>
              </w:rPr>
              <w:t xml:space="preserve">This list is not exhaustive. </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27855CD4" w14:textId="77777777">
            <w:r>
              <w:t>As required in response to student need</w:t>
            </w:r>
          </w:p>
          <w:p w:rsidR="000F6EB9" w:rsidP="000F6EB9" w:rsidRDefault="000F6EB9" w14:paraId="4246F1D4" w14:textId="77777777"/>
        </w:tc>
        <w:tc>
          <w:tcPr>
            <w:tcW w:w="1975" w:type="dxa"/>
            <w:tcBorders>
              <w:top w:val="single" w:color="auto" w:sz="4" w:space="0"/>
              <w:left w:val="single" w:color="auto" w:sz="4" w:space="0"/>
              <w:bottom w:val="single" w:color="auto" w:sz="4" w:space="0"/>
              <w:right w:val="single" w:color="auto" w:sz="4" w:space="0"/>
            </w:tcBorders>
          </w:tcPr>
          <w:p w:rsidR="000F6EB9" w:rsidP="000F6EB9" w:rsidRDefault="000F6EB9" w14:paraId="36B8306D" w14:textId="77777777">
            <w:r>
              <w:t>All staff</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53269A57" w14:textId="77777777">
            <w:r>
              <w:t>Progress confirmed by observations and formal assessment</w:t>
            </w:r>
          </w:p>
          <w:p w:rsidR="000F6EB9" w:rsidP="000F6EB9" w:rsidRDefault="000F6EB9" w14:paraId="0AFBE628" w14:textId="77777777">
            <w:pPr>
              <w:rPr>
                <w:rFonts w:eastAsia="Times New Roman" w:cstheme="minorHAnsi"/>
              </w:rPr>
            </w:pPr>
          </w:p>
          <w:p w:rsidRPr="00976952" w:rsidR="000F6EB9" w:rsidP="000F6EB9" w:rsidRDefault="000F6EB9" w14:paraId="7CB94B3E" w14:textId="77777777">
            <w:pPr>
              <w:rPr>
                <w:rFonts w:eastAsia="Times New Roman" w:cstheme="minorHAnsi"/>
              </w:rPr>
            </w:pPr>
            <w:r>
              <w:rPr>
                <w:rFonts w:eastAsia="Times New Roman" w:cstheme="minorHAnsi"/>
              </w:rPr>
              <w:t>Students are able to access the curriculum</w:t>
            </w:r>
          </w:p>
        </w:tc>
      </w:tr>
      <w:tr w:rsidRPr="00976952" w:rsidR="002B61EF" w:rsidTr="002B61EF" w14:paraId="0C6E9807"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7049540A" w14:textId="77777777">
            <w:r>
              <w:lastRenderedPageBreak/>
              <w:t>3.8</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482A0A21" w14:textId="77777777">
            <w:pPr>
              <w:rPr>
                <w:b/>
              </w:rPr>
            </w:pPr>
            <w:r w:rsidRPr="00013467">
              <w:rPr>
                <w:b/>
              </w:rPr>
              <w:t>Provision is in place to allow all students to access extra-curricular opportunities</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0FD36FA1" w14:textId="77777777">
            <w:pPr>
              <w:pStyle w:val="ListParagraph"/>
              <w:numPr>
                <w:ilvl w:val="0"/>
                <w:numId w:val="18"/>
              </w:numPr>
            </w:pPr>
            <w:r>
              <w:t>Pre preparation meetings with parents/carers to make all necessary additional arrangements such as transport, knowledge of the local area etc. Risk assessments to be in place for student/s visits and an</w:t>
            </w:r>
            <w:r w:rsidR="002B61EF">
              <w:t>y residential where appropriate</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3D6E2C96" w14:textId="77777777">
            <w:r>
              <w:t>As required in response to student need</w:t>
            </w:r>
          </w:p>
          <w:p w:rsidR="000F6EB9" w:rsidP="000F6EB9" w:rsidRDefault="000F6EB9" w14:paraId="46B139B4" w14:textId="77777777"/>
        </w:tc>
        <w:tc>
          <w:tcPr>
            <w:tcW w:w="1975" w:type="dxa"/>
            <w:tcBorders>
              <w:top w:val="single" w:color="auto" w:sz="4" w:space="0"/>
              <w:left w:val="single" w:color="auto" w:sz="4" w:space="0"/>
              <w:bottom w:val="single" w:color="auto" w:sz="4" w:space="0"/>
              <w:right w:val="single" w:color="auto" w:sz="4" w:space="0"/>
            </w:tcBorders>
          </w:tcPr>
          <w:p w:rsidR="000F6EB9" w:rsidP="000F6EB9" w:rsidRDefault="000F6EB9" w14:paraId="17FF859C" w14:textId="77777777">
            <w:r>
              <w:t>All staff</w:t>
            </w:r>
          </w:p>
        </w:tc>
        <w:tc>
          <w:tcPr>
            <w:tcW w:w="2467" w:type="dxa"/>
            <w:tcBorders>
              <w:top w:val="single" w:color="auto" w:sz="4" w:space="0"/>
              <w:left w:val="single" w:color="auto" w:sz="4" w:space="0"/>
              <w:bottom w:val="single" w:color="auto" w:sz="4" w:space="0"/>
              <w:right w:val="single" w:color="auto" w:sz="4" w:space="0"/>
            </w:tcBorders>
          </w:tcPr>
          <w:p w:rsidRPr="00976952" w:rsidR="000F6EB9" w:rsidP="000F6EB9" w:rsidRDefault="000F6EB9" w14:paraId="40B575A2" w14:textId="77777777">
            <w:pPr>
              <w:rPr>
                <w:rFonts w:eastAsia="Times New Roman" w:cstheme="minorHAnsi"/>
              </w:rPr>
            </w:pPr>
            <w:r>
              <w:t>All students access fully the curriculum provided</w:t>
            </w:r>
          </w:p>
        </w:tc>
      </w:tr>
      <w:tr w:rsidRPr="00976952" w:rsidR="002B61EF" w:rsidTr="002B61EF" w14:paraId="6182ECD8"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09CB05A9" w14:textId="77777777">
            <w:r>
              <w:t>3.9</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4CA4D1F3" w14:textId="77777777">
            <w:pPr>
              <w:rPr>
                <w:b/>
              </w:rPr>
            </w:pPr>
            <w:r w:rsidRPr="00013467">
              <w:rPr>
                <w:rFonts w:eastAsia="Times New Roman" w:cstheme="minorHAnsi"/>
                <w:b/>
              </w:rPr>
              <w:t>Provision plans and/or IHCP’s in place for all students who have medical needs and physical conditions which could impact on their learning</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6A1741E6" w14:textId="77777777">
            <w:pPr>
              <w:pStyle w:val="ListParagraph"/>
              <w:numPr>
                <w:ilvl w:val="0"/>
                <w:numId w:val="18"/>
              </w:numPr>
            </w:pPr>
            <w:r>
              <w:t>Provision plans prepared by the SEN</w:t>
            </w:r>
            <w:r w:rsidR="002B61EF">
              <w:t>CO and distributed to all staff</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1948009B" w14:textId="77777777">
            <w:r>
              <w:t>Prepared annually and as and when required</w:t>
            </w:r>
          </w:p>
        </w:tc>
        <w:tc>
          <w:tcPr>
            <w:tcW w:w="1975" w:type="dxa"/>
            <w:tcBorders>
              <w:top w:val="single" w:color="auto" w:sz="4" w:space="0"/>
              <w:left w:val="single" w:color="auto" w:sz="4" w:space="0"/>
              <w:bottom w:val="single" w:color="auto" w:sz="4" w:space="0"/>
              <w:right w:val="single" w:color="auto" w:sz="4" w:space="0"/>
            </w:tcBorders>
          </w:tcPr>
          <w:p w:rsidR="000F6EB9" w:rsidP="000F6EB9" w:rsidRDefault="0037162B" w14:paraId="7A4BEAEF" w14:textId="77777777">
            <w:proofErr w:type="spellStart"/>
            <w:r>
              <w:t>SENCo</w:t>
            </w:r>
            <w:proofErr w:type="spellEnd"/>
            <w:r>
              <w:t xml:space="preserve"> </w:t>
            </w:r>
            <w:r w:rsidR="00DE2717">
              <w:t>(TM)</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4D80CE9B" w14:textId="77777777">
            <w:r>
              <w:t>All students access fully the curriculum provided</w:t>
            </w:r>
          </w:p>
        </w:tc>
      </w:tr>
      <w:tr w:rsidRPr="00976952" w:rsidR="002B61EF" w:rsidTr="002B61EF" w14:paraId="743D8151"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0F6EB9" w14:paraId="76C500D1" w14:textId="77777777">
            <w:r>
              <w:t>3.10</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7EBD56C5" w14:textId="77777777">
            <w:pPr>
              <w:rPr>
                <w:rFonts w:eastAsia="Times New Roman" w:cstheme="minorHAnsi"/>
                <w:b/>
              </w:rPr>
            </w:pPr>
            <w:r w:rsidRPr="00013467">
              <w:rPr>
                <w:rFonts w:eastAsia="Times New Roman" w:cstheme="minorHAnsi"/>
                <w:b/>
              </w:rPr>
              <w:t>Physical management plans and PEEP’s in place for all students who need them</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40B6C5B8" w14:textId="77777777">
            <w:pPr>
              <w:pStyle w:val="ListParagraph"/>
              <w:numPr>
                <w:ilvl w:val="0"/>
                <w:numId w:val="18"/>
              </w:numPr>
            </w:pPr>
            <w:r>
              <w:t>Provision plans prepared by the SEN</w:t>
            </w:r>
            <w:r w:rsidR="002B61EF">
              <w:t>CO and distributed to all staff</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3ECBEAF3" w14:textId="77777777">
            <w:r>
              <w:t>Prepared annually and as and when required</w:t>
            </w:r>
          </w:p>
        </w:tc>
        <w:tc>
          <w:tcPr>
            <w:tcW w:w="1975" w:type="dxa"/>
            <w:tcBorders>
              <w:top w:val="single" w:color="auto" w:sz="4" w:space="0"/>
              <w:left w:val="single" w:color="auto" w:sz="4" w:space="0"/>
              <w:bottom w:val="single" w:color="auto" w:sz="4" w:space="0"/>
              <w:right w:val="single" w:color="auto" w:sz="4" w:space="0"/>
            </w:tcBorders>
          </w:tcPr>
          <w:p w:rsidR="000F6EB9" w:rsidP="000F6EB9" w:rsidRDefault="0037162B" w14:paraId="30015494" w14:textId="77777777">
            <w:r>
              <w:t>Pastoral Team (</w:t>
            </w:r>
            <w:r w:rsidR="00054D57">
              <w:t>JS</w:t>
            </w:r>
            <w:r>
              <w:t>) and Site Team (DB</w:t>
            </w:r>
            <w:r w:rsidR="000F6EB9">
              <w:t>)</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3E16859C" w14:textId="77777777">
            <w:r>
              <w:t>Progress confirmed by observations and formal assessment</w:t>
            </w:r>
          </w:p>
          <w:p w:rsidR="000F6EB9" w:rsidP="000F6EB9" w:rsidRDefault="000F6EB9" w14:paraId="01109555" w14:textId="77777777">
            <w:r>
              <w:t>All students access fully the curriculum provided</w:t>
            </w:r>
          </w:p>
        </w:tc>
      </w:tr>
      <w:tr w:rsidRPr="00976952" w:rsidR="002B61EF" w:rsidTr="002B61EF" w14:paraId="7865983B"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C113ED" w14:paraId="7696FD68" w14:textId="77777777">
            <w:r>
              <w:t>3.11</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19846343" w14:textId="77777777">
            <w:pPr>
              <w:rPr>
                <w:b/>
              </w:rPr>
            </w:pPr>
            <w:r w:rsidRPr="00013467">
              <w:rPr>
                <w:b/>
              </w:rPr>
              <w:t>Ensure all students can access public examinations and statutory assessments</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06E0CB26" w14:textId="77777777">
            <w:pPr>
              <w:pStyle w:val="ListParagraph"/>
              <w:numPr>
                <w:ilvl w:val="0"/>
                <w:numId w:val="18"/>
              </w:numPr>
            </w:pPr>
            <w:r>
              <w:t>Approved access arrangements in place for all students who require and are eligible for support, including readers, separate rooming etc. ensuring that there is evidence of the student’s normal way of working in the classroom t</w:t>
            </w:r>
            <w:r w:rsidR="002B61EF">
              <w:t>hat comply with JCQ regulations</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78DE210E" w14:textId="77777777">
            <w:r>
              <w:t>For all examination/assessment events</w:t>
            </w:r>
          </w:p>
        </w:tc>
        <w:tc>
          <w:tcPr>
            <w:tcW w:w="1975" w:type="dxa"/>
            <w:tcBorders>
              <w:top w:val="single" w:color="auto" w:sz="4" w:space="0"/>
              <w:left w:val="single" w:color="auto" w:sz="4" w:space="0"/>
              <w:bottom w:val="single" w:color="auto" w:sz="4" w:space="0"/>
              <w:right w:val="single" w:color="auto" w:sz="4" w:space="0"/>
            </w:tcBorders>
          </w:tcPr>
          <w:p w:rsidR="000F6EB9" w:rsidP="0037162B" w:rsidRDefault="0037162B" w14:paraId="7CA71563" w14:textId="77777777">
            <w:r>
              <w:t>Examinations Officer (</w:t>
            </w:r>
            <w:r w:rsidR="00054D57">
              <w:t>KA</w:t>
            </w:r>
            <w:r w:rsidR="000F6EB9">
              <w:t xml:space="preserve">) and </w:t>
            </w:r>
            <w:proofErr w:type="spellStart"/>
            <w:r w:rsidR="000F6EB9">
              <w:t>SENC</w:t>
            </w:r>
            <w:r>
              <w:t>o</w:t>
            </w:r>
            <w:proofErr w:type="spellEnd"/>
            <w:r w:rsidR="000F6EB9">
              <w:t xml:space="preserve"> </w:t>
            </w:r>
            <w:r w:rsidR="00DE2717">
              <w:t>(TM)</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30EC682F" w14:textId="77777777">
            <w:r>
              <w:t>All students that have approved access arrangements can fully access all exams and statutory assessments</w:t>
            </w:r>
          </w:p>
        </w:tc>
      </w:tr>
      <w:tr w:rsidRPr="00976952" w:rsidR="002B61EF" w:rsidTr="002B61EF" w14:paraId="5DA3F69A" w14:textId="77777777">
        <w:trPr>
          <w:trHeight w:val="540"/>
        </w:trPr>
        <w:tc>
          <w:tcPr>
            <w:tcW w:w="616" w:type="dxa"/>
            <w:tcBorders>
              <w:top w:val="single" w:color="auto" w:sz="4" w:space="0"/>
              <w:left w:val="single" w:color="auto" w:sz="4" w:space="0"/>
              <w:bottom w:val="single" w:color="auto" w:sz="4" w:space="0"/>
              <w:right w:val="single" w:color="auto" w:sz="4" w:space="0"/>
            </w:tcBorders>
          </w:tcPr>
          <w:p w:rsidR="000F6EB9" w:rsidP="000F6EB9" w:rsidRDefault="00C113ED" w14:paraId="6C8E025F" w14:textId="77777777">
            <w:r>
              <w:t>3.12</w:t>
            </w:r>
          </w:p>
        </w:tc>
        <w:tc>
          <w:tcPr>
            <w:tcW w:w="3117" w:type="dxa"/>
            <w:tcBorders>
              <w:top w:val="single" w:color="auto" w:sz="4" w:space="0"/>
              <w:left w:val="single" w:color="auto" w:sz="4" w:space="0"/>
              <w:bottom w:val="single" w:color="auto" w:sz="4" w:space="0"/>
              <w:right w:val="single" w:color="auto" w:sz="4" w:space="0"/>
            </w:tcBorders>
          </w:tcPr>
          <w:p w:rsidRPr="00013467" w:rsidR="000F6EB9" w:rsidP="000F6EB9" w:rsidRDefault="000F6EB9" w14:paraId="1EFDE8EE" w14:textId="77777777">
            <w:pPr>
              <w:rPr>
                <w:b/>
              </w:rPr>
            </w:pPr>
            <w:r w:rsidRPr="00013467">
              <w:rPr>
                <w:rFonts w:cstheme="minorHAnsi"/>
                <w:b/>
              </w:rPr>
              <w:t xml:space="preserve">Support from external agencies in place when required (for example HI, VI, EP, EIP, </w:t>
            </w:r>
            <w:proofErr w:type="spellStart"/>
            <w:r w:rsidRPr="00013467">
              <w:rPr>
                <w:rFonts w:cstheme="minorHAnsi"/>
                <w:b/>
              </w:rPr>
              <w:t>Camhs</w:t>
            </w:r>
            <w:proofErr w:type="spellEnd"/>
            <w:r w:rsidRPr="00013467">
              <w:rPr>
                <w:rFonts w:cstheme="minorHAnsi"/>
                <w:b/>
              </w:rPr>
              <w:t>, Physiotherapists, School Nurse etc.)</w:t>
            </w:r>
          </w:p>
        </w:tc>
        <w:tc>
          <w:tcPr>
            <w:tcW w:w="5086" w:type="dxa"/>
            <w:tcBorders>
              <w:top w:val="single" w:color="auto" w:sz="4" w:space="0"/>
              <w:left w:val="single" w:color="auto" w:sz="4" w:space="0"/>
              <w:bottom w:val="single" w:color="auto" w:sz="4" w:space="0"/>
              <w:right w:val="single" w:color="auto" w:sz="4" w:space="0"/>
            </w:tcBorders>
          </w:tcPr>
          <w:p w:rsidR="000F6EB9" w:rsidP="000F6EB9" w:rsidRDefault="000F6EB9" w14:paraId="0DDDB407" w14:textId="77777777">
            <w:pPr>
              <w:pStyle w:val="ListParagraph"/>
              <w:numPr>
                <w:ilvl w:val="0"/>
                <w:numId w:val="18"/>
              </w:numPr>
            </w:pPr>
            <w:r w:rsidRPr="00C35D24">
              <w:rPr>
                <w:rFonts w:cstheme="minorHAnsi"/>
              </w:rPr>
              <w:t>The school will make itself aware of the services available through the LA and share this information with parents/carers</w:t>
            </w:r>
          </w:p>
        </w:tc>
        <w:tc>
          <w:tcPr>
            <w:tcW w:w="2014" w:type="dxa"/>
            <w:tcBorders>
              <w:top w:val="single" w:color="auto" w:sz="4" w:space="0"/>
              <w:left w:val="single" w:color="auto" w:sz="4" w:space="0"/>
              <w:bottom w:val="single" w:color="auto" w:sz="4" w:space="0"/>
              <w:right w:val="single" w:color="auto" w:sz="4" w:space="0"/>
            </w:tcBorders>
          </w:tcPr>
          <w:p w:rsidR="000F6EB9" w:rsidP="000F6EB9" w:rsidRDefault="000F6EB9" w14:paraId="0D50218D" w14:textId="77777777">
            <w:r w:rsidRPr="00976952">
              <w:rPr>
                <w:rFonts w:eastAsia="Times New Roman" w:cstheme="minorHAnsi"/>
              </w:rPr>
              <w:t>In place at all times</w:t>
            </w:r>
            <w:r>
              <w:rPr>
                <w:rFonts w:eastAsia="Times New Roman" w:cstheme="minorHAnsi"/>
              </w:rPr>
              <w:t xml:space="preserve"> and a</w:t>
            </w:r>
            <w:r>
              <w:t>s required in response to student need</w:t>
            </w:r>
          </w:p>
          <w:p w:rsidR="000F6EB9" w:rsidP="000F6EB9" w:rsidRDefault="000F6EB9" w14:paraId="5623C9C1" w14:textId="77777777"/>
        </w:tc>
        <w:tc>
          <w:tcPr>
            <w:tcW w:w="1975" w:type="dxa"/>
            <w:tcBorders>
              <w:top w:val="single" w:color="auto" w:sz="4" w:space="0"/>
              <w:left w:val="single" w:color="auto" w:sz="4" w:space="0"/>
              <w:bottom w:val="single" w:color="auto" w:sz="4" w:space="0"/>
              <w:right w:val="single" w:color="auto" w:sz="4" w:space="0"/>
            </w:tcBorders>
          </w:tcPr>
          <w:p w:rsidR="000F6EB9" w:rsidP="000F6EB9" w:rsidRDefault="000F6EB9" w14:paraId="35FFDF69" w14:textId="77777777">
            <w:r w:rsidRPr="00C35D24">
              <w:t>Pastoral team</w:t>
            </w:r>
            <w:r w:rsidR="0037162B">
              <w:t xml:space="preserve"> (</w:t>
            </w:r>
            <w:r w:rsidR="00054D57">
              <w:t>JS</w:t>
            </w:r>
            <w:r>
              <w:t>)</w:t>
            </w:r>
          </w:p>
        </w:tc>
        <w:tc>
          <w:tcPr>
            <w:tcW w:w="2467" w:type="dxa"/>
            <w:tcBorders>
              <w:top w:val="single" w:color="auto" w:sz="4" w:space="0"/>
              <w:left w:val="single" w:color="auto" w:sz="4" w:space="0"/>
              <w:bottom w:val="single" w:color="auto" w:sz="4" w:space="0"/>
              <w:right w:val="single" w:color="auto" w:sz="4" w:space="0"/>
            </w:tcBorders>
          </w:tcPr>
          <w:p w:rsidR="000F6EB9" w:rsidP="000F6EB9" w:rsidRDefault="000F6EB9" w14:paraId="342A8102" w14:textId="77777777">
            <w:r>
              <w:rPr>
                <w:rFonts w:cstheme="minorHAnsi"/>
              </w:rPr>
              <w:t xml:space="preserve">Support for all </w:t>
            </w:r>
            <w:r w:rsidRPr="00976952">
              <w:rPr>
                <w:rFonts w:cstheme="minorHAnsi"/>
              </w:rPr>
              <w:t xml:space="preserve">students </w:t>
            </w:r>
            <w:r>
              <w:rPr>
                <w:rFonts w:cstheme="minorHAnsi"/>
              </w:rPr>
              <w:t xml:space="preserve">is </w:t>
            </w:r>
            <w:r w:rsidRPr="00976952">
              <w:rPr>
                <w:rFonts w:cstheme="minorHAnsi"/>
              </w:rPr>
              <w:t>in place so t</w:t>
            </w:r>
            <w:r>
              <w:rPr>
                <w:rFonts w:cstheme="minorHAnsi"/>
              </w:rPr>
              <w:t>hey make good academic progress</w:t>
            </w:r>
          </w:p>
        </w:tc>
      </w:tr>
      <w:tr w:rsidRPr="00976952" w:rsidR="000977CB" w:rsidTr="002B61EF" w14:paraId="36C7DE46" w14:textId="77777777">
        <w:trPr>
          <w:trHeight w:val="540"/>
        </w:trPr>
        <w:tc>
          <w:tcPr>
            <w:tcW w:w="616" w:type="dxa"/>
            <w:tcBorders>
              <w:top w:val="single" w:color="auto" w:sz="4" w:space="0"/>
              <w:left w:val="single" w:color="000000" w:sz="6" w:space="0"/>
              <w:bottom w:val="single" w:color="000000" w:sz="6" w:space="0"/>
              <w:right w:val="single" w:color="000000" w:sz="6" w:space="0"/>
            </w:tcBorders>
          </w:tcPr>
          <w:p w:rsidRPr="00976952" w:rsidR="000977CB" w:rsidP="000977CB" w:rsidRDefault="000977CB" w14:paraId="763859B8" w14:textId="77777777">
            <w:pPr>
              <w:spacing w:line="259" w:lineRule="auto"/>
              <w:ind w:left="2" w:firstLine="0"/>
              <w:rPr>
                <w:rFonts w:eastAsia="Times New Roman" w:asciiTheme="minorHAnsi" w:hAnsiTheme="minorHAnsi" w:cstheme="minorHAnsi"/>
              </w:rPr>
            </w:pPr>
            <w:r>
              <w:rPr>
                <w:rFonts w:eastAsia="Times New Roman" w:asciiTheme="minorHAnsi" w:hAnsiTheme="minorHAnsi" w:cstheme="minorHAnsi"/>
              </w:rPr>
              <w:t>3.13</w:t>
            </w:r>
          </w:p>
        </w:tc>
        <w:tc>
          <w:tcPr>
            <w:tcW w:w="3117" w:type="dxa"/>
            <w:tcBorders>
              <w:top w:val="single" w:color="000000" w:sz="6" w:space="0"/>
              <w:left w:val="single" w:color="000000" w:sz="6" w:space="0"/>
              <w:bottom w:val="single" w:color="000000" w:sz="6" w:space="0"/>
              <w:right w:val="single" w:color="000000" w:sz="6" w:space="0"/>
            </w:tcBorders>
          </w:tcPr>
          <w:p w:rsidRPr="00013467" w:rsidR="000977CB" w:rsidP="000977CB" w:rsidRDefault="000977CB" w14:paraId="6AD6D7A2" w14:textId="77777777">
            <w:pPr>
              <w:spacing w:line="259" w:lineRule="auto"/>
              <w:rPr>
                <w:rFonts w:asciiTheme="minorHAnsi" w:hAnsiTheme="minorHAnsi" w:cstheme="minorHAnsi"/>
                <w:b/>
              </w:rPr>
            </w:pPr>
            <w:r w:rsidRPr="00013467">
              <w:rPr>
                <w:rFonts w:asciiTheme="minorHAnsi" w:hAnsiTheme="minorHAnsi" w:cstheme="minorHAnsi"/>
                <w:b/>
              </w:rPr>
              <w:t xml:space="preserve">Regular communication with parents/carers </w:t>
            </w:r>
          </w:p>
        </w:tc>
        <w:tc>
          <w:tcPr>
            <w:tcW w:w="5086" w:type="dxa"/>
            <w:tcBorders>
              <w:top w:val="single" w:color="000000" w:sz="6" w:space="0"/>
              <w:left w:val="single" w:color="000000" w:sz="6" w:space="0"/>
              <w:bottom w:val="single" w:color="000000" w:sz="6" w:space="0"/>
              <w:right w:val="single" w:color="000000" w:sz="6" w:space="0"/>
            </w:tcBorders>
          </w:tcPr>
          <w:p w:rsidRPr="00976952" w:rsidR="000977CB" w:rsidP="000977CB" w:rsidRDefault="000977CB" w14:paraId="4F1B625A"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 xml:space="preserve"> Reports and parents evenings</w:t>
            </w:r>
          </w:p>
          <w:p w:rsidRPr="00976952" w:rsidR="000977CB" w:rsidP="000977CB" w:rsidRDefault="000977CB" w14:paraId="68990450"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Emails/texts/phone call</w:t>
            </w:r>
          </w:p>
          <w:p w:rsidRPr="00976952" w:rsidR="000977CB" w:rsidP="000977CB" w:rsidRDefault="000977CB" w14:paraId="5147674C"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Review meetings</w:t>
            </w:r>
          </w:p>
          <w:p w:rsidRPr="00976952" w:rsidR="000977CB" w:rsidP="000977CB" w:rsidRDefault="000977CB" w14:paraId="3B52C093" w14:textId="77777777">
            <w:pPr>
              <w:pStyle w:val="ListParagraph"/>
              <w:numPr>
                <w:ilvl w:val="0"/>
                <w:numId w:val="3"/>
              </w:numPr>
              <w:spacing w:line="259" w:lineRule="auto"/>
              <w:rPr>
                <w:rFonts w:asciiTheme="minorHAnsi" w:hAnsiTheme="minorHAnsi" w:cstheme="minorHAnsi"/>
              </w:rPr>
            </w:pPr>
            <w:r w:rsidRPr="00976952">
              <w:rPr>
                <w:rFonts w:eastAsia="Times New Roman" w:asciiTheme="minorHAnsi" w:hAnsiTheme="minorHAnsi" w:cstheme="minorHAnsi"/>
              </w:rPr>
              <w:t>Early Intervention</w:t>
            </w:r>
          </w:p>
        </w:tc>
        <w:tc>
          <w:tcPr>
            <w:tcW w:w="2014" w:type="dxa"/>
            <w:tcBorders>
              <w:top w:val="single" w:color="000000" w:sz="6" w:space="0"/>
              <w:left w:val="single" w:color="000000" w:sz="6" w:space="0"/>
              <w:bottom w:val="single" w:color="000000" w:sz="6" w:space="0"/>
              <w:right w:val="single" w:color="000000" w:sz="6" w:space="0"/>
            </w:tcBorders>
          </w:tcPr>
          <w:p w:rsidRPr="00976952" w:rsidR="000977CB" w:rsidP="000977CB" w:rsidRDefault="000977CB" w14:paraId="70B2ABCE" w14:textId="77777777">
            <w:pPr>
              <w:spacing w:line="259" w:lineRule="auto"/>
              <w:rPr>
                <w:rFonts w:asciiTheme="minorHAnsi" w:hAnsiTheme="minorHAnsi" w:cstheme="minorHAnsi"/>
              </w:rPr>
            </w:pPr>
            <w:r w:rsidRPr="00976952">
              <w:rPr>
                <w:rFonts w:eastAsia="Times New Roman" w:asciiTheme="minorHAnsi" w:hAnsiTheme="minorHAnsi" w:cstheme="minorHAnsi"/>
              </w:rPr>
              <w:t>Parents have regular communication from staff</w:t>
            </w:r>
          </w:p>
        </w:tc>
        <w:tc>
          <w:tcPr>
            <w:tcW w:w="1975" w:type="dxa"/>
            <w:tcBorders>
              <w:top w:val="single" w:color="000000" w:sz="6" w:space="0"/>
              <w:left w:val="single" w:color="000000" w:sz="6" w:space="0"/>
              <w:bottom w:val="single" w:color="000000" w:sz="6" w:space="0"/>
              <w:right w:val="single" w:color="000000" w:sz="6" w:space="0"/>
            </w:tcBorders>
          </w:tcPr>
          <w:p w:rsidRPr="00976952" w:rsidR="000977CB" w:rsidP="000977CB" w:rsidRDefault="000977CB" w14:paraId="1175E6F7"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In place at all times</w:t>
            </w:r>
          </w:p>
        </w:tc>
        <w:tc>
          <w:tcPr>
            <w:tcW w:w="2467" w:type="dxa"/>
            <w:tcBorders>
              <w:top w:val="single" w:color="000000" w:sz="6" w:space="0"/>
              <w:left w:val="single" w:color="000000" w:sz="6" w:space="0"/>
              <w:bottom w:val="single" w:color="000000" w:sz="6" w:space="0"/>
              <w:right w:val="single" w:color="000000" w:sz="6" w:space="0"/>
            </w:tcBorders>
          </w:tcPr>
          <w:p w:rsidRPr="00976952" w:rsidR="000977CB" w:rsidP="000977CB" w:rsidRDefault="000977CB" w14:paraId="732A3F36" w14:textId="77777777">
            <w:pPr>
              <w:spacing w:line="259" w:lineRule="auto"/>
              <w:ind w:left="2" w:firstLine="0"/>
              <w:rPr>
                <w:rFonts w:asciiTheme="minorHAnsi" w:hAnsiTheme="minorHAnsi" w:cstheme="minorHAnsi"/>
              </w:rPr>
            </w:pPr>
            <w:r w:rsidRPr="00976952">
              <w:rPr>
                <w:rFonts w:eastAsia="Times New Roman" w:asciiTheme="minorHAnsi" w:hAnsiTheme="minorHAnsi" w:cstheme="minorHAnsi"/>
              </w:rPr>
              <w:t xml:space="preserve">Student outcomes improve </w:t>
            </w:r>
          </w:p>
        </w:tc>
      </w:tr>
    </w:tbl>
    <w:p w:rsidR="000977CB" w:rsidP="003C540C" w:rsidRDefault="000977CB" w14:paraId="2CA6ED63" w14:textId="77777777">
      <w:pPr>
        <w:spacing w:after="72" w:line="259" w:lineRule="auto"/>
        <w:ind w:left="0" w:firstLine="0"/>
        <w:rPr>
          <w:rFonts w:eastAsia="Times New Roman" w:asciiTheme="minorHAnsi" w:hAnsiTheme="minorHAnsi" w:cstheme="minorHAnsi"/>
          <w:sz w:val="28"/>
        </w:rPr>
      </w:pPr>
    </w:p>
    <w:p w:rsidR="00A82E93" w:rsidP="39A918E3" w:rsidRDefault="00DE2717" w14:paraId="1AEDAD28" w14:textId="4E6712F8">
      <w:pPr>
        <w:spacing w:after="72" w:line="259" w:lineRule="auto"/>
        <w:ind w:left="0" w:firstLine="0"/>
        <w:rPr>
          <w:rFonts w:ascii="Calibri" w:hAnsi="Calibri" w:cs="Calibri" w:asciiTheme="minorAscii" w:hAnsiTheme="minorAscii" w:cstheme="minorAscii"/>
          <w:sz w:val="28"/>
          <w:szCs w:val="28"/>
        </w:rPr>
      </w:pPr>
      <w:r w:rsidRPr="39A918E3" w:rsidR="39A918E3">
        <w:rPr>
          <w:rFonts w:ascii="Calibri" w:hAnsi="Calibri" w:eastAsia="Times New Roman" w:cs="Calibri" w:asciiTheme="minorAscii" w:hAnsiTheme="minorAscii" w:cstheme="minorAscii"/>
          <w:sz w:val="28"/>
          <w:szCs w:val="28"/>
        </w:rPr>
        <w:t>Reviewed September 2021</w:t>
      </w:r>
    </w:p>
    <w:p w:rsidRPr="00013467" w:rsidR="00A82E93" w:rsidP="000C49BC" w:rsidRDefault="00A82E93" w14:paraId="2B18A83B" w14:textId="77777777">
      <w:pPr>
        <w:spacing w:after="1" w:line="259" w:lineRule="auto"/>
        <w:ind w:left="0" w:firstLine="0"/>
        <w:rPr>
          <w:rFonts w:asciiTheme="minorHAnsi" w:hAnsiTheme="minorHAnsi" w:cstheme="minorHAnsi"/>
          <w:b/>
          <w:sz w:val="28"/>
        </w:rPr>
      </w:pPr>
      <w:r w:rsidRPr="00013467">
        <w:rPr>
          <w:rFonts w:asciiTheme="minorHAnsi" w:hAnsiTheme="minorHAnsi" w:cstheme="minorHAnsi"/>
          <w:b/>
          <w:sz w:val="28"/>
        </w:rPr>
        <w:t>This Accessibility Plan will be reviewed annually</w:t>
      </w:r>
      <w:r w:rsidR="002B61EF">
        <w:rPr>
          <w:rFonts w:asciiTheme="minorHAnsi" w:hAnsiTheme="minorHAnsi" w:cstheme="minorHAnsi"/>
          <w:b/>
          <w:sz w:val="28"/>
        </w:rPr>
        <w:t xml:space="preserve"> or before if needed</w:t>
      </w:r>
      <w:r w:rsidRPr="00013467">
        <w:rPr>
          <w:rFonts w:asciiTheme="minorHAnsi" w:hAnsiTheme="minorHAnsi" w:cstheme="minorHAnsi"/>
          <w:b/>
          <w:sz w:val="28"/>
        </w:rPr>
        <w:t>.</w:t>
      </w:r>
    </w:p>
    <w:sectPr w:rsidRPr="00013467" w:rsidR="00A82E93" w:rsidSect="00A511B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B2A"/>
    <w:multiLevelType w:val="hybridMultilevel"/>
    <w:tmpl w:val="2F22B580"/>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DA81813"/>
    <w:multiLevelType w:val="hybridMultilevel"/>
    <w:tmpl w:val="F00C9AA8"/>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3E76FA"/>
    <w:multiLevelType w:val="hybridMultilevel"/>
    <w:tmpl w:val="45565CA8"/>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FE864DB"/>
    <w:multiLevelType w:val="hybridMultilevel"/>
    <w:tmpl w:val="C97E8B82"/>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0F36467"/>
    <w:multiLevelType w:val="hybridMultilevel"/>
    <w:tmpl w:val="1B5028B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2CD65BA"/>
    <w:multiLevelType w:val="hybridMultilevel"/>
    <w:tmpl w:val="966881A2"/>
    <w:lvl w:ilvl="0" w:tplc="08090001">
      <w:start w:val="1"/>
      <w:numFmt w:val="bullet"/>
      <w:lvlText w:val=""/>
      <w:lvlJc w:val="left"/>
      <w:pPr>
        <w:ind w:left="3276" w:hanging="360"/>
      </w:pPr>
      <w:rPr>
        <w:rFonts w:hint="default" w:ascii="Symbol" w:hAnsi="Symbol"/>
      </w:rPr>
    </w:lvl>
    <w:lvl w:ilvl="1" w:tplc="08090003" w:tentative="1">
      <w:start w:val="1"/>
      <w:numFmt w:val="bullet"/>
      <w:lvlText w:val="o"/>
      <w:lvlJc w:val="left"/>
      <w:pPr>
        <w:ind w:left="3996" w:hanging="360"/>
      </w:pPr>
      <w:rPr>
        <w:rFonts w:hint="default" w:ascii="Courier New" w:hAnsi="Courier New" w:cs="Courier New"/>
      </w:rPr>
    </w:lvl>
    <w:lvl w:ilvl="2" w:tplc="08090005" w:tentative="1">
      <w:start w:val="1"/>
      <w:numFmt w:val="bullet"/>
      <w:lvlText w:val=""/>
      <w:lvlJc w:val="left"/>
      <w:pPr>
        <w:ind w:left="4716" w:hanging="360"/>
      </w:pPr>
      <w:rPr>
        <w:rFonts w:hint="default" w:ascii="Wingdings" w:hAnsi="Wingdings"/>
      </w:rPr>
    </w:lvl>
    <w:lvl w:ilvl="3" w:tplc="08090001" w:tentative="1">
      <w:start w:val="1"/>
      <w:numFmt w:val="bullet"/>
      <w:lvlText w:val=""/>
      <w:lvlJc w:val="left"/>
      <w:pPr>
        <w:ind w:left="5436" w:hanging="360"/>
      </w:pPr>
      <w:rPr>
        <w:rFonts w:hint="default" w:ascii="Symbol" w:hAnsi="Symbol"/>
      </w:rPr>
    </w:lvl>
    <w:lvl w:ilvl="4" w:tplc="08090003" w:tentative="1">
      <w:start w:val="1"/>
      <w:numFmt w:val="bullet"/>
      <w:lvlText w:val="o"/>
      <w:lvlJc w:val="left"/>
      <w:pPr>
        <w:ind w:left="6156" w:hanging="360"/>
      </w:pPr>
      <w:rPr>
        <w:rFonts w:hint="default" w:ascii="Courier New" w:hAnsi="Courier New" w:cs="Courier New"/>
      </w:rPr>
    </w:lvl>
    <w:lvl w:ilvl="5" w:tplc="08090005" w:tentative="1">
      <w:start w:val="1"/>
      <w:numFmt w:val="bullet"/>
      <w:lvlText w:val=""/>
      <w:lvlJc w:val="left"/>
      <w:pPr>
        <w:ind w:left="6876" w:hanging="360"/>
      </w:pPr>
      <w:rPr>
        <w:rFonts w:hint="default" w:ascii="Wingdings" w:hAnsi="Wingdings"/>
      </w:rPr>
    </w:lvl>
    <w:lvl w:ilvl="6" w:tplc="08090001" w:tentative="1">
      <w:start w:val="1"/>
      <w:numFmt w:val="bullet"/>
      <w:lvlText w:val=""/>
      <w:lvlJc w:val="left"/>
      <w:pPr>
        <w:ind w:left="7596" w:hanging="360"/>
      </w:pPr>
      <w:rPr>
        <w:rFonts w:hint="default" w:ascii="Symbol" w:hAnsi="Symbol"/>
      </w:rPr>
    </w:lvl>
    <w:lvl w:ilvl="7" w:tplc="08090003" w:tentative="1">
      <w:start w:val="1"/>
      <w:numFmt w:val="bullet"/>
      <w:lvlText w:val="o"/>
      <w:lvlJc w:val="left"/>
      <w:pPr>
        <w:ind w:left="8316" w:hanging="360"/>
      </w:pPr>
      <w:rPr>
        <w:rFonts w:hint="default" w:ascii="Courier New" w:hAnsi="Courier New" w:cs="Courier New"/>
      </w:rPr>
    </w:lvl>
    <w:lvl w:ilvl="8" w:tplc="08090005" w:tentative="1">
      <w:start w:val="1"/>
      <w:numFmt w:val="bullet"/>
      <w:lvlText w:val=""/>
      <w:lvlJc w:val="left"/>
      <w:pPr>
        <w:ind w:left="9036" w:hanging="360"/>
      </w:pPr>
      <w:rPr>
        <w:rFonts w:hint="default" w:ascii="Wingdings" w:hAnsi="Wingdings"/>
      </w:rPr>
    </w:lvl>
  </w:abstractNum>
  <w:abstractNum w:abstractNumId="6" w15:restartNumberingAfterBreak="0">
    <w:nsid w:val="18EC5432"/>
    <w:multiLevelType w:val="hybridMultilevel"/>
    <w:tmpl w:val="A036A18C"/>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2845AF"/>
    <w:multiLevelType w:val="hybridMultilevel"/>
    <w:tmpl w:val="585ACF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97545"/>
    <w:multiLevelType w:val="hybridMultilevel"/>
    <w:tmpl w:val="3E943C2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EBD0A65"/>
    <w:multiLevelType w:val="hybridMultilevel"/>
    <w:tmpl w:val="C7245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8D3501"/>
    <w:multiLevelType w:val="hybridMultilevel"/>
    <w:tmpl w:val="44920C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B4E14C2"/>
    <w:multiLevelType w:val="hybridMultilevel"/>
    <w:tmpl w:val="0290C49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CC66EB3"/>
    <w:multiLevelType w:val="hybridMultilevel"/>
    <w:tmpl w:val="2A381EB0"/>
    <w:lvl w:ilvl="0" w:tplc="4372BFC2">
      <w:start w:val="1"/>
      <w:numFmt w:val="decimal"/>
      <w:lvlText w:val="%1."/>
      <w:lvlJc w:val="left"/>
      <w:pPr>
        <w:ind w:left="495" w:hanging="360"/>
      </w:pPr>
      <w:rPr>
        <w:rFonts w:hint="default" w:eastAsia="Times New Roman"/>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3" w15:restartNumberingAfterBreak="0">
    <w:nsid w:val="5F2442BD"/>
    <w:multiLevelType w:val="hybridMultilevel"/>
    <w:tmpl w:val="F2B0FB7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C65742"/>
    <w:multiLevelType w:val="hybridMultilevel"/>
    <w:tmpl w:val="98BCE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33F0ECD"/>
    <w:multiLevelType w:val="hybridMultilevel"/>
    <w:tmpl w:val="01A212AE"/>
    <w:lvl w:ilvl="0" w:tplc="0809000B">
      <w:start w:val="1"/>
      <w:numFmt w:val="bullet"/>
      <w:lvlText w:val=""/>
      <w:lvlJc w:val="left"/>
      <w:pPr>
        <w:ind w:left="370" w:hanging="360"/>
      </w:pPr>
      <w:rPr>
        <w:rFonts w:hint="default" w:ascii="Wingdings" w:hAnsi="Wingdings"/>
      </w:rPr>
    </w:lvl>
    <w:lvl w:ilvl="1" w:tplc="08090003" w:tentative="1">
      <w:start w:val="1"/>
      <w:numFmt w:val="bullet"/>
      <w:lvlText w:val="o"/>
      <w:lvlJc w:val="left"/>
      <w:pPr>
        <w:ind w:left="1090" w:hanging="360"/>
      </w:pPr>
      <w:rPr>
        <w:rFonts w:hint="default" w:ascii="Courier New" w:hAnsi="Courier New" w:cs="Courier New"/>
      </w:rPr>
    </w:lvl>
    <w:lvl w:ilvl="2" w:tplc="08090005" w:tentative="1">
      <w:start w:val="1"/>
      <w:numFmt w:val="bullet"/>
      <w:lvlText w:val=""/>
      <w:lvlJc w:val="left"/>
      <w:pPr>
        <w:ind w:left="1810" w:hanging="360"/>
      </w:pPr>
      <w:rPr>
        <w:rFonts w:hint="default" w:ascii="Wingdings" w:hAnsi="Wingdings"/>
      </w:rPr>
    </w:lvl>
    <w:lvl w:ilvl="3" w:tplc="08090001" w:tentative="1">
      <w:start w:val="1"/>
      <w:numFmt w:val="bullet"/>
      <w:lvlText w:val=""/>
      <w:lvlJc w:val="left"/>
      <w:pPr>
        <w:ind w:left="2530" w:hanging="360"/>
      </w:pPr>
      <w:rPr>
        <w:rFonts w:hint="default" w:ascii="Symbol" w:hAnsi="Symbol"/>
      </w:rPr>
    </w:lvl>
    <w:lvl w:ilvl="4" w:tplc="08090003" w:tentative="1">
      <w:start w:val="1"/>
      <w:numFmt w:val="bullet"/>
      <w:lvlText w:val="o"/>
      <w:lvlJc w:val="left"/>
      <w:pPr>
        <w:ind w:left="3250" w:hanging="360"/>
      </w:pPr>
      <w:rPr>
        <w:rFonts w:hint="default" w:ascii="Courier New" w:hAnsi="Courier New" w:cs="Courier New"/>
      </w:rPr>
    </w:lvl>
    <w:lvl w:ilvl="5" w:tplc="08090005" w:tentative="1">
      <w:start w:val="1"/>
      <w:numFmt w:val="bullet"/>
      <w:lvlText w:val=""/>
      <w:lvlJc w:val="left"/>
      <w:pPr>
        <w:ind w:left="3970" w:hanging="360"/>
      </w:pPr>
      <w:rPr>
        <w:rFonts w:hint="default" w:ascii="Wingdings" w:hAnsi="Wingdings"/>
      </w:rPr>
    </w:lvl>
    <w:lvl w:ilvl="6" w:tplc="08090001" w:tentative="1">
      <w:start w:val="1"/>
      <w:numFmt w:val="bullet"/>
      <w:lvlText w:val=""/>
      <w:lvlJc w:val="left"/>
      <w:pPr>
        <w:ind w:left="4690" w:hanging="360"/>
      </w:pPr>
      <w:rPr>
        <w:rFonts w:hint="default" w:ascii="Symbol" w:hAnsi="Symbol"/>
      </w:rPr>
    </w:lvl>
    <w:lvl w:ilvl="7" w:tplc="08090003" w:tentative="1">
      <w:start w:val="1"/>
      <w:numFmt w:val="bullet"/>
      <w:lvlText w:val="o"/>
      <w:lvlJc w:val="left"/>
      <w:pPr>
        <w:ind w:left="5410" w:hanging="360"/>
      </w:pPr>
      <w:rPr>
        <w:rFonts w:hint="default" w:ascii="Courier New" w:hAnsi="Courier New" w:cs="Courier New"/>
      </w:rPr>
    </w:lvl>
    <w:lvl w:ilvl="8" w:tplc="08090005" w:tentative="1">
      <w:start w:val="1"/>
      <w:numFmt w:val="bullet"/>
      <w:lvlText w:val=""/>
      <w:lvlJc w:val="left"/>
      <w:pPr>
        <w:ind w:left="6130" w:hanging="360"/>
      </w:pPr>
      <w:rPr>
        <w:rFonts w:hint="default" w:ascii="Wingdings" w:hAnsi="Wingdings"/>
      </w:rPr>
    </w:lvl>
  </w:abstractNum>
  <w:abstractNum w:abstractNumId="16" w15:restartNumberingAfterBreak="0">
    <w:nsid w:val="734D20CC"/>
    <w:multiLevelType w:val="hybridMultilevel"/>
    <w:tmpl w:val="18D4FB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41226"/>
    <w:multiLevelType w:val="hybridMultilevel"/>
    <w:tmpl w:val="54A4B3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6CE0712"/>
    <w:multiLevelType w:val="hybridMultilevel"/>
    <w:tmpl w:val="91004E4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B705A21"/>
    <w:multiLevelType w:val="hybridMultilevel"/>
    <w:tmpl w:val="CDFCE7A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E431EEA"/>
    <w:multiLevelType w:val="hybridMultilevel"/>
    <w:tmpl w:val="7D4AFBC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18"/>
  </w:num>
  <w:num w:numId="3">
    <w:abstractNumId w:val="17"/>
  </w:num>
  <w:num w:numId="4">
    <w:abstractNumId w:val="1"/>
  </w:num>
  <w:num w:numId="5">
    <w:abstractNumId w:val="3"/>
  </w:num>
  <w:num w:numId="6">
    <w:abstractNumId w:val="20"/>
  </w:num>
  <w:num w:numId="7">
    <w:abstractNumId w:val="15"/>
  </w:num>
  <w:num w:numId="8">
    <w:abstractNumId w:val="4"/>
  </w:num>
  <w:num w:numId="9">
    <w:abstractNumId w:val="12"/>
  </w:num>
  <w:num w:numId="10">
    <w:abstractNumId w:val="13"/>
  </w:num>
  <w:num w:numId="11">
    <w:abstractNumId w:val="19"/>
  </w:num>
  <w:num w:numId="12">
    <w:abstractNumId w:val="14"/>
  </w:num>
  <w:num w:numId="13">
    <w:abstractNumId w:val="9"/>
  </w:num>
  <w:num w:numId="14">
    <w:abstractNumId w:val="5"/>
  </w:num>
  <w:num w:numId="15">
    <w:abstractNumId w:val="8"/>
  </w:num>
  <w:num w:numId="16">
    <w:abstractNumId w:val="2"/>
  </w:num>
  <w:num w:numId="17">
    <w:abstractNumId w:val="10"/>
  </w:num>
  <w:num w:numId="18">
    <w:abstractNumId w:val="11"/>
  </w:num>
  <w:num w:numId="19">
    <w:abstractNumId w:val="6"/>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8"/>
    <w:rsid w:val="00013467"/>
    <w:rsid w:val="00032FC2"/>
    <w:rsid w:val="00054D57"/>
    <w:rsid w:val="00060A81"/>
    <w:rsid w:val="000977CB"/>
    <w:rsid w:val="000C49BC"/>
    <w:rsid w:val="000F6EB9"/>
    <w:rsid w:val="0011054F"/>
    <w:rsid w:val="00121DDF"/>
    <w:rsid w:val="002331B5"/>
    <w:rsid w:val="002B61EF"/>
    <w:rsid w:val="0037162B"/>
    <w:rsid w:val="003C540C"/>
    <w:rsid w:val="004977F5"/>
    <w:rsid w:val="004D67CE"/>
    <w:rsid w:val="00564803"/>
    <w:rsid w:val="00582B5A"/>
    <w:rsid w:val="005F62C4"/>
    <w:rsid w:val="00634B59"/>
    <w:rsid w:val="006670BB"/>
    <w:rsid w:val="00696741"/>
    <w:rsid w:val="00734423"/>
    <w:rsid w:val="00775268"/>
    <w:rsid w:val="008A048C"/>
    <w:rsid w:val="008F6ACF"/>
    <w:rsid w:val="009714C7"/>
    <w:rsid w:val="00976952"/>
    <w:rsid w:val="00A511B5"/>
    <w:rsid w:val="00A6270D"/>
    <w:rsid w:val="00A82E93"/>
    <w:rsid w:val="00AD627B"/>
    <w:rsid w:val="00B05230"/>
    <w:rsid w:val="00B141D8"/>
    <w:rsid w:val="00B4102F"/>
    <w:rsid w:val="00B80BEA"/>
    <w:rsid w:val="00C113ED"/>
    <w:rsid w:val="00C33DB7"/>
    <w:rsid w:val="00C35D24"/>
    <w:rsid w:val="00C44F68"/>
    <w:rsid w:val="00C572BF"/>
    <w:rsid w:val="00CA4B0D"/>
    <w:rsid w:val="00D16041"/>
    <w:rsid w:val="00DA321B"/>
    <w:rsid w:val="00DC077D"/>
    <w:rsid w:val="00DE2717"/>
    <w:rsid w:val="00ED298A"/>
    <w:rsid w:val="00F406EF"/>
    <w:rsid w:val="00F4632A"/>
    <w:rsid w:val="00FD5723"/>
    <w:rsid w:val="00FF4658"/>
    <w:rsid w:val="00FF5483"/>
    <w:rsid w:val="2DC25877"/>
    <w:rsid w:val="39A9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79F4"/>
  <w15:chartTrackingRefBased/>
  <w15:docId w15:val="{C9992D5E-7AA1-4959-8D33-D7E28CAC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5268"/>
    <w:pPr>
      <w:spacing w:after="0" w:line="258" w:lineRule="auto"/>
      <w:ind w:left="10" w:hanging="10"/>
    </w:pPr>
    <w:rPr>
      <w:rFonts w:ascii="Calibri" w:hAnsi="Calibri" w:eastAsia="Calibri" w:cs="Calibri"/>
      <w:color w:val="000000"/>
      <w:lang w:eastAsia="en-GB"/>
    </w:rPr>
  </w:style>
  <w:style w:type="paragraph" w:styleId="Heading1">
    <w:name w:val="heading 1"/>
    <w:next w:val="Normal"/>
    <w:link w:val="Heading1Char"/>
    <w:uiPriority w:val="9"/>
    <w:unhideWhenUsed/>
    <w:qFormat/>
    <w:rsid w:val="00775268"/>
    <w:pPr>
      <w:keepNext/>
      <w:keepLines/>
      <w:spacing w:after="0"/>
      <w:outlineLvl w:val="0"/>
    </w:pPr>
    <w:rPr>
      <w:rFonts w:ascii="Calibri" w:hAnsi="Calibri" w:eastAsia="Calibri" w:cs="Calibri"/>
      <w:b/>
      <w:color w:val="000000"/>
      <w:sz w:val="28"/>
      <w:lang w:eastAsia="en-GB"/>
    </w:rPr>
  </w:style>
  <w:style w:type="paragraph" w:styleId="Heading2">
    <w:name w:val="heading 2"/>
    <w:next w:val="Normal"/>
    <w:link w:val="Heading2Char"/>
    <w:uiPriority w:val="9"/>
    <w:unhideWhenUsed/>
    <w:qFormat/>
    <w:rsid w:val="00775268"/>
    <w:pPr>
      <w:keepNext/>
      <w:keepLines/>
      <w:spacing w:after="3"/>
      <w:ind w:left="10" w:hanging="10"/>
      <w:outlineLvl w:val="1"/>
    </w:pPr>
    <w:rPr>
      <w:rFonts w:ascii="Calibri" w:hAnsi="Calibri" w:eastAsia="Calibri" w:cs="Calibri"/>
      <w:b/>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75268"/>
    <w:rPr>
      <w:rFonts w:ascii="Calibri" w:hAnsi="Calibri" w:eastAsia="Calibri" w:cs="Calibri"/>
      <w:b/>
      <w:color w:val="000000"/>
      <w:sz w:val="28"/>
      <w:lang w:eastAsia="en-GB"/>
    </w:rPr>
  </w:style>
  <w:style w:type="character" w:styleId="Heading2Char" w:customStyle="1">
    <w:name w:val="Heading 2 Char"/>
    <w:basedOn w:val="DefaultParagraphFont"/>
    <w:link w:val="Heading2"/>
    <w:rsid w:val="00775268"/>
    <w:rPr>
      <w:rFonts w:ascii="Calibri" w:hAnsi="Calibri" w:eastAsia="Calibri" w:cs="Calibri"/>
      <w:b/>
      <w:color w:val="000000"/>
      <w:lang w:eastAsia="en-GB"/>
    </w:rPr>
  </w:style>
  <w:style w:type="table" w:styleId="TableGrid" w:customStyle="1">
    <w:name w:val="TableGrid"/>
    <w:rsid w:val="0077526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80BEA"/>
    <w:pPr>
      <w:ind w:left="720"/>
      <w:contextualSpacing/>
    </w:pPr>
  </w:style>
  <w:style w:type="paragraph" w:styleId="BalloonText">
    <w:name w:val="Balloon Text"/>
    <w:basedOn w:val="Normal"/>
    <w:link w:val="BalloonTextChar"/>
    <w:uiPriority w:val="99"/>
    <w:semiHidden/>
    <w:unhideWhenUsed/>
    <w:rsid w:val="000C49B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49BC"/>
    <w:rPr>
      <w:rFonts w:ascii="Segoe UI" w:hAnsi="Segoe UI" w:eastAsia="Calibri" w:cs="Segoe UI"/>
      <w:color w:val="000000"/>
      <w:sz w:val="18"/>
      <w:szCs w:val="18"/>
      <w:lang w:eastAsia="en-GB"/>
    </w:rPr>
  </w:style>
  <w:style w:type="table" w:styleId="TableGrid0">
    <w:name w:val="Table Grid"/>
    <w:basedOn w:val="TableNormal"/>
    <w:uiPriority w:val="39"/>
    <w:rsid w:val="000134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9745EBA50454E886EC54FA6C68527" ma:contentTypeVersion="15" ma:contentTypeDescription="Create a new document." ma:contentTypeScope="" ma:versionID="3b78960c73f0d26c97a62b44e7be152b">
  <xsd:schema xmlns:xsd="http://www.w3.org/2001/XMLSchema" xmlns:xs="http://www.w3.org/2001/XMLSchema" xmlns:p="http://schemas.microsoft.com/office/2006/metadata/properties" xmlns:ns1="http://schemas.microsoft.com/sharepoint/v3" xmlns:ns3="6a3cbca3-f5d4-4b59-b2bf-454164aec750" xmlns:ns4="e8a28981-5598-4ed5-a440-f3493fb81dd2" targetNamespace="http://schemas.microsoft.com/office/2006/metadata/properties" ma:root="true" ma:fieldsID="dfc7c465d7a321eabeeb737510dae996" ns1:_="" ns3:_="" ns4:_="">
    <xsd:import namespace="http://schemas.microsoft.com/sharepoint/v3"/>
    <xsd:import namespace="6a3cbca3-f5d4-4b59-b2bf-454164aec750"/>
    <xsd:import namespace="e8a28981-5598-4ed5-a440-f3493fb81d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cbca3-f5d4-4b59-b2bf-454164ae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28981-5598-4ed5-a440-f3493fb81d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061791-0D01-49D3-867C-E32C10CC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3cbca3-f5d4-4b59-b2bf-454164aec750"/>
    <ds:schemaRef ds:uri="e8a28981-5598-4ed5-a440-f3493fb81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51FF7-5E00-4FDF-9898-93C8A31B6773}">
  <ds:schemaRefs>
    <ds:schemaRef ds:uri="http://schemas.microsoft.com/sharepoint/v3/contenttype/forms"/>
  </ds:schemaRefs>
</ds:datastoreItem>
</file>

<file path=customXml/itemProps3.xml><?xml version="1.0" encoding="utf-8"?>
<ds:datastoreItem xmlns:ds="http://schemas.openxmlformats.org/officeDocument/2006/customXml" ds:itemID="{AE448846-D7C2-4DFA-B132-A3BDB3AB26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Coles</dc:creator>
  <keywords/>
  <dc:description/>
  <lastModifiedBy>Ms T McNicol</lastModifiedBy>
  <revision>7</revision>
  <lastPrinted>2018-12-11T12:58:00.0000000Z</lastPrinted>
  <dcterms:created xsi:type="dcterms:W3CDTF">2021-08-27T11:56:00.0000000Z</dcterms:created>
  <dcterms:modified xsi:type="dcterms:W3CDTF">2021-09-08T08:54:22.6179418Z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0x010100A599745EBA50454E886EC54FA6C68527</vt:lpwstr>
  </property>
</Properties>
</file>